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73297" w:rsidRPr="002328A3" w:rsidRDefault="00E73297" w:rsidP="00E73297">
      <w:pPr>
        <w:jc w:val="center"/>
        <w:rPr>
          <w:rFonts w:ascii="Arial" w:hAnsi="Arial" w:cs="Arial"/>
          <w:b/>
          <w:sz w:val="44"/>
          <w:szCs w:val="44"/>
          <w:lang w:val="en-US"/>
        </w:rPr>
      </w:pPr>
      <w:r w:rsidRPr="00943F5B">
        <w:rPr>
          <w:rFonts w:ascii="Arial" w:hAnsi="Arial" w:cs="Arial"/>
          <w:b/>
          <w:sz w:val="44"/>
          <w:szCs w:val="44"/>
          <w:lang w:val="en-US"/>
        </w:rPr>
        <w:object w:dxaOrig="7915" w:dyaOrig="9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81pt" o:ole="">
            <v:imagedata r:id="rId8" o:title=""/>
          </v:shape>
          <o:OLEObject Type="Embed" ProgID="CorelDRAW.Graphic.12" ShapeID="_x0000_i1025" DrawAspect="Content" ObjectID="_1495026564" r:id="rId9"/>
        </w:object>
      </w:r>
    </w:p>
    <w:p w:rsidR="00E73297" w:rsidRDefault="00E73297" w:rsidP="00E73297">
      <w:pPr>
        <w:jc w:val="center"/>
        <w:rPr>
          <w:rFonts w:ascii="Arial" w:hAnsi="Arial" w:cs="Arial"/>
          <w:sz w:val="16"/>
          <w:szCs w:val="16"/>
          <w:lang w:val="en-US"/>
        </w:rPr>
      </w:pPr>
    </w:p>
    <w:p w:rsidR="00E73297" w:rsidRPr="00943F5B" w:rsidRDefault="00E73297" w:rsidP="00E73297">
      <w:pPr>
        <w:jc w:val="center"/>
        <w:rPr>
          <w:rFonts w:ascii="Arial" w:hAnsi="Arial" w:cs="Arial"/>
          <w:b/>
          <w:sz w:val="28"/>
          <w:szCs w:val="28"/>
          <w:lang w:val="ru-RU"/>
        </w:rPr>
      </w:pPr>
      <w:r w:rsidRPr="003B3912">
        <w:rPr>
          <w:rFonts w:ascii="Arial" w:hAnsi="Arial" w:cs="Arial"/>
          <w:b/>
          <w:sz w:val="28"/>
          <w:szCs w:val="28"/>
        </w:rPr>
        <w:t>ОБЩИНА ЧАВДАР</w:t>
      </w:r>
    </w:p>
    <w:p w:rsidR="00E73297" w:rsidRPr="00435F89" w:rsidRDefault="00E73297" w:rsidP="00E73297">
      <w:pPr>
        <w:jc w:val="center"/>
        <w:rPr>
          <w:rFonts w:ascii="Arial" w:hAnsi="Arial" w:cs="Arial"/>
          <w:sz w:val="16"/>
          <w:szCs w:val="16"/>
        </w:rPr>
      </w:pPr>
      <w:r w:rsidRPr="00943F5B">
        <w:rPr>
          <w:rFonts w:ascii="Arial" w:hAnsi="Arial" w:cs="Arial"/>
          <w:sz w:val="16"/>
          <w:szCs w:val="16"/>
          <w:lang w:val="ru-RU"/>
        </w:rPr>
        <w:t>_____________________________________________________________________________________________________________</w:t>
      </w:r>
    </w:p>
    <w:p w:rsidR="00E73297" w:rsidRPr="00943F5B" w:rsidRDefault="00E73297" w:rsidP="00E73297">
      <w:pPr>
        <w:jc w:val="center"/>
        <w:rPr>
          <w:rFonts w:ascii="Arial" w:hAnsi="Arial" w:cs="Arial"/>
          <w:sz w:val="18"/>
          <w:szCs w:val="18"/>
          <w:lang w:val="ru-RU"/>
        </w:rPr>
      </w:pPr>
    </w:p>
    <w:p w:rsidR="00E73297" w:rsidRPr="00E673CC" w:rsidRDefault="00E73297" w:rsidP="00E73297">
      <w:pPr>
        <w:jc w:val="center"/>
        <w:rPr>
          <w:rFonts w:ascii="Arial" w:hAnsi="Arial" w:cs="Arial"/>
          <w:sz w:val="18"/>
          <w:szCs w:val="18"/>
        </w:rPr>
      </w:pPr>
      <w:r w:rsidRPr="00E673CC">
        <w:rPr>
          <w:rFonts w:ascii="Arial" w:hAnsi="Arial" w:cs="Arial"/>
          <w:sz w:val="18"/>
          <w:szCs w:val="18"/>
        </w:rPr>
        <w:t>2084 с.</w:t>
      </w:r>
      <w:r w:rsidRPr="00943F5B">
        <w:rPr>
          <w:rFonts w:ascii="Arial" w:hAnsi="Arial" w:cs="Arial"/>
          <w:sz w:val="18"/>
          <w:szCs w:val="18"/>
          <w:lang w:val="ru-RU"/>
        </w:rPr>
        <w:t xml:space="preserve"> </w:t>
      </w:r>
      <w:r w:rsidRPr="00E673CC">
        <w:rPr>
          <w:rFonts w:ascii="Arial" w:hAnsi="Arial" w:cs="Arial"/>
          <w:sz w:val="18"/>
          <w:szCs w:val="18"/>
        </w:rPr>
        <w:t>Чавдар, област Софийска, ул.</w:t>
      </w:r>
      <w:r w:rsidRPr="00943F5B">
        <w:rPr>
          <w:rFonts w:ascii="Arial" w:hAnsi="Arial" w:cs="Arial"/>
          <w:sz w:val="18"/>
          <w:szCs w:val="18"/>
          <w:lang w:val="ru-RU"/>
        </w:rPr>
        <w:t xml:space="preserve"> „</w:t>
      </w:r>
      <w:r w:rsidRPr="00E673CC">
        <w:rPr>
          <w:rFonts w:ascii="Arial" w:hAnsi="Arial" w:cs="Arial"/>
          <w:sz w:val="18"/>
          <w:szCs w:val="18"/>
        </w:rPr>
        <w:t>Христо Ботев</w:t>
      </w:r>
      <w:r w:rsidRPr="00943F5B">
        <w:rPr>
          <w:rFonts w:ascii="Arial" w:hAnsi="Arial" w:cs="Arial"/>
          <w:sz w:val="18"/>
          <w:szCs w:val="18"/>
          <w:lang w:val="ru-RU"/>
        </w:rPr>
        <w:t>“</w:t>
      </w:r>
      <w:r w:rsidRPr="00E673CC">
        <w:rPr>
          <w:rFonts w:ascii="Arial" w:hAnsi="Arial" w:cs="Arial"/>
          <w:sz w:val="18"/>
          <w:szCs w:val="18"/>
        </w:rPr>
        <w:t xml:space="preserve"> № 9</w:t>
      </w:r>
    </w:p>
    <w:p w:rsidR="00E73297" w:rsidRPr="00E673CC" w:rsidRDefault="00E73297" w:rsidP="00E73297">
      <w:pPr>
        <w:jc w:val="center"/>
        <w:rPr>
          <w:rFonts w:ascii="Arial" w:hAnsi="Arial" w:cs="Arial"/>
          <w:sz w:val="18"/>
          <w:szCs w:val="18"/>
        </w:rPr>
      </w:pPr>
      <w:r w:rsidRPr="00E673CC">
        <w:rPr>
          <w:rFonts w:ascii="Arial" w:hAnsi="Arial" w:cs="Arial"/>
          <w:sz w:val="18"/>
          <w:szCs w:val="18"/>
        </w:rPr>
        <w:t>тел: 07189 2261; факс: 07189 2696; тел. кмет: 07189 2388</w:t>
      </w:r>
    </w:p>
    <w:p w:rsidR="00E73297" w:rsidRDefault="00E73297" w:rsidP="00E73297">
      <w:pPr>
        <w:jc w:val="center"/>
        <w:rPr>
          <w:rFonts w:ascii="Arial" w:hAnsi="Arial" w:cs="Arial"/>
          <w:sz w:val="18"/>
          <w:szCs w:val="18"/>
        </w:rPr>
      </w:pPr>
      <w:r w:rsidRPr="00943F5B">
        <w:rPr>
          <w:rFonts w:ascii="Arial" w:hAnsi="Arial" w:cs="Arial"/>
          <w:sz w:val="18"/>
          <w:szCs w:val="18"/>
          <w:lang w:val="it-IT"/>
        </w:rPr>
        <w:t xml:space="preserve">e-mail: obchavdar@abv.bg; </w:t>
      </w:r>
      <w:hyperlink r:id="rId10" w:history="1">
        <w:r w:rsidRPr="00D31167">
          <w:rPr>
            <w:rStyle w:val="Hyperlink"/>
            <w:rFonts w:ascii="Arial" w:hAnsi="Arial" w:cs="Arial"/>
            <w:color w:val="auto"/>
            <w:lang w:val="it-IT"/>
          </w:rPr>
          <w:t>www.chavdar.eu</w:t>
        </w:r>
      </w:hyperlink>
    </w:p>
    <w:p w:rsidR="00E73297" w:rsidRPr="004A28B0" w:rsidRDefault="00E73297" w:rsidP="00AD61DE">
      <w:pPr>
        <w:pStyle w:val="title1"/>
        <w:shd w:val="clear" w:color="auto" w:fill="FFFFFF"/>
        <w:rPr>
          <w:rFonts w:ascii="Tahoma" w:hAnsi="Tahoma" w:cs="Tahoma"/>
          <w:sz w:val="36"/>
          <w:szCs w:val="36"/>
          <w:lang w:val="ru-RU"/>
        </w:rPr>
      </w:pPr>
      <w:r w:rsidRPr="00F95315">
        <w:rPr>
          <w:rFonts w:ascii="Tahoma" w:hAnsi="Tahoma" w:cs="Tahoma"/>
          <w:sz w:val="36"/>
          <w:szCs w:val="36"/>
        </w:rPr>
        <w:t>НАРЕДБА</w:t>
      </w:r>
    </w:p>
    <w:p w:rsidR="00E73297" w:rsidRPr="00D31167" w:rsidRDefault="00E73297" w:rsidP="006001CB">
      <w:pPr>
        <w:pStyle w:val="title1"/>
        <w:shd w:val="clear" w:color="auto" w:fill="FFFFFF"/>
        <w:rPr>
          <w:rFonts w:ascii="Tahoma" w:hAnsi="Tahoma" w:cs="Tahoma"/>
        </w:rPr>
      </w:pPr>
      <w:r w:rsidRPr="00D31167">
        <w:rPr>
          <w:rFonts w:ascii="Tahoma" w:hAnsi="Tahoma" w:cs="Tahoma"/>
        </w:rPr>
        <w:t>ЗА ПРИНУДИТЕЛ</w:t>
      </w:r>
      <w:r w:rsidR="00B94FED">
        <w:rPr>
          <w:rFonts w:ascii="Tahoma" w:hAnsi="Tahoma" w:cs="Tahoma"/>
        </w:rPr>
        <w:t xml:space="preserve">НОТО ИЗПЪЛНЕНИЕ НА ЗАПОВЕДИ </w:t>
      </w:r>
      <w:r w:rsidRPr="00D31167">
        <w:rPr>
          <w:rFonts w:ascii="Tahoma" w:hAnsi="Tahoma" w:cs="Tahoma"/>
        </w:rPr>
        <w:t xml:space="preserve"> ЗА ПРЕМАХВАНЕ НА НЕЗАКОННИ СТРОЕЖИ ИЛИ ЧАСТИ ОТ ТЯХ ОТ ОБЩИНА ЧАВДАР</w:t>
      </w:r>
    </w:p>
    <w:p w:rsidR="00E73297" w:rsidRPr="00D31167" w:rsidRDefault="00E73297" w:rsidP="00E73297">
      <w:pPr>
        <w:pStyle w:val="title5"/>
        <w:shd w:val="clear" w:color="auto" w:fill="FFFFFF"/>
        <w:rPr>
          <w:rFonts w:ascii="Tahoma" w:hAnsi="Tahoma" w:cs="Tahoma"/>
        </w:rPr>
      </w:pPr>
      <w:r w:rsidRPr="00D31167">
        <w:rPr>
          <w:rFonts w:ascii="Tahoma" w:hAnsi="Tahoma" w:cs="Tahoma"/>
        </w:rPr>
        <w:t>Глава първа.</w:t>
      </w:r>
      <w:r w:rsidRPr="00D31167">
        <w:rPr>
          <w:rFonts w:ascii="Tahoma" w:hAnsi="Tahoma" w:cs="Tahoma"/>
        </w:rPr>
        <w:br/>
        <w:t>ОБЩИ ПОЛОЖЕНИЯ</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Чл. 1. (1) С тази наредба се уреждат условията и редът за принудително изпълнение на заповеди</w:t>
      </w:r>
      <w:r>
        <w:rPr>
          <w:rFonts w:ascii="Tahoma" w:hAnsi="Tahoma" w:cs="Tahoma"/>
        </w:rPr>
        <w:t xml:space="preserve"> по </w:t>
      </w:r>
      <w:r w:rsidRPr="00D31167">
        <w:rPr>
          <w:rFonts w:ascii="Tahoma" w:hAnsi="Tahoma" w:cs="Tahoma"/>
        </w:rPr>
        <w:t>чл. 225а, ал.1 от Закона за устройство на територията /ЗУТ/</w:t>
      </w:r>
      <w:r w:rsidRPr="00E73297">
        <w:rPr>
          <w:rFonts w:ascii="Tahoma" w:hAnsi="Tahoma" w:cs="Tahoma"/>
        </w:rPr>
        <w:t xml:space="preserve"> </w:t>
      </w:r>
      <w:r w:rsidRPr="00D31167">
        <w:rPr>
          <w:rFonts w:ascii="Tahoma" w:hAnsi="Tahoma" w:cs="Tahoma"/>
        </w:rPr>
        <w:t>издадени от Кмета на община Чавдар  за премахване на незаконни строежи от четвърта, пета и шеста категория или части от тях, съгласно чл. 137, ал.1 от ЗУТ  на територията на Община Чавдар, от Община Чавдар.</w:t>
      </w:r>
    </w:p>
    <w:p w:rsidR="00E73297" w:rsidRDefault="00E73297" w:rsidP="00E73297">
      <w:pPr>
        <w:shd w:val="clear" w:color="auto" w:fill="FFFFFF"/>
        <w:ind w:firstLine="1155"/>
        <w:jc w:val="both"/>
        <w:textAlignment w:val="center"/>
        <w:rPr>
          <w:rFonts w:ascii="Tahoma" w:hAnsi="Tahoma" w:cs="Tahoma"/>
        </w:rPr>
      </w:pPr>
      <w:r w:rsidRPr="00D31167">
        <w:rPr>
          <w:rFonts w:ascii="Tahoma" w:hAnsi="Tahoma" w:cs="Tahoma"/>
        </w:rPr>
        <w:t>(2) По реда на тази наредба принудително се изпълняват и разпореждания за поправяне или възстановяване на незаконно премахнати строежи, части от тях или отделни видове строителни работи.</w:t>
      </w:r>
    </w:p>
    <w:p w:rsidR="00BE00EC" w:rsidRPr="004A28B0" w:rsidRDefault="00BE00EC" w:rsidP="00E73297">
      <w:pPr>
        <w:shd w:val="clear" w:color="auto" w:fill="FFFFFF"/>
        <w:ind w:firstLine="1155"/>
        <w:jc w:val="both"/>
        <w:textAlignment w:val="center"/>
        <w:rPr>
          <w:rFonts w:ascii="Tahoma" w:hAnsi="Tahoma" w:cs="Tahoma"/>
          <w:lang w:val="ru-RU"/>
        </w:rPr>
      </w:pPr>
    </w:p>
    <w:p w:rsidR="00E73297" w:rsidRPr="00D31167" w:rsidRDefault="00E73297" w:rsidP="00E73297">
      <w:pPr>
        <w:widowControl w:val="0"/>
        <w:autoSpaceDE w:val="0"/>
        <w:autoSpaceDN w:val="0"/>
        <w:adjustRightInd w:val="0"/>
        <w:ind w:firstLine="480"/>
        <w:jc w:val="both"/>
        <w:rPr>
          <w:rFonts w:ascii="Tahoma" w:hAnsi="Tahoma" w:cs="Tahoma"/>
        </w:rPr>
      </w:pPr>
      <w:r w:rsidRPr="00D31167">
        <w:rPr>
          <w:rFonts w:ascii="Tahoma" w:hAnsi="Tahoma" w:cs="Tahoma"/>
          <w:b/>
          <w:bCs/>
        </w:rPr>
        <w:t xml:space="preserve">           </w:t>
      </w:r>
      <w:r w:rsidRPr="00BE00EC">
        <w:rPr>
          <w:rFonts w:ascii="Tahoma" w:hAnsi="Tahoma" w:cs="Tahoma"/>
          <w:bCs/>
        </w:rPr>
        <w:t>Чл. 2.</w:t>
      </w:r>
      <w:r w:rsidRPr="00D31167">
        <w:rPr>
          <w:rFonts w:ascii="Tahoma" w:hAnsi="Tahoma" w:cs="Tahoma"/>
        </w:rPr>
        <w:t xml:space="preserve"> (1) Тази наредба се прилага</w:t>
      </w:r>
      <w:r w:rsidRPr="00D31167">
        <w:rPr>
          <w:rFonts w:ascii="Tahoma" w:hAnsi="Tahoma" w:cs="Tahoma"/>
          <w:color w:val="FF0000"/>
        </w:rPr>
        <w:t xml:space="preserve"> </w:t>
      </w:r>
      <w:r w:rsidRPr="00D31167">
        <w:rPr>
          <w:rFonts w:ascii="Tahoma" w:hAnsi="Tahoma" w:cs="Tahoma"/>
        </w:rPr>
        <w:t>за строежи четвърта, пета и шеста категория – незаконни по смисъла на чл. 225, ал.2 от ЗУТ.</w:t>
      </w:r>
    </w:p>
    <w:p w:rsidR="00E73297" w:rsidRPr="00D31167" w:rsidRDefault="00E73297" w:rsidP="00E73297">
      <w:pPr>
        <w:ind w:firstLine="567"/>
        <w:jc w:val="both"/>
        <w:rPr>
          <w:rFonts w:ascii="Tahoma" w:hAnsi="Tahoma" w:cs="Tahoma"/>
          <w:highlight w:val="white"/>
          <w:shd w:val="clear" w:color="auto" w:fill="FEFEFE"/>
        </w:rPr>
      </w:pPr>
      <w:r w:rsidRPr="00D31167">
        <w:rPr>
          <w:rFonts w:ascii="Tahoma" w:hAnsi="Tahoma" w:cs="Tahoma"/>
          <w:lang w:val="ru-RU"/>
        </w:rPr>
        <w:t xml:space="preserve">           </w:t>
      </w:r>
      <w:r w:rsidRPr="00D31167">
        <w:rPr>
          <w:rFonts w:ascii="Tahoma" w:hAnsi="Tahoma" w:cs="Tahoma"/>
        </w:rPr>
        <w:t xml:space="preserve">(2) </w:t>
      </w:r>
      <w:r w:rsidRPr="00D31167">
        <w:rPr>
          <w:rFonts w:ascii="Tahoma" w:hAnsi="Tahoma" w:cs="Tahoma"/>
          <w:highlight w:val="white"/>
          <w:shd w:val="clear" w:color="auto" w:fill="FEFEFE"/>
        </w:rPr>
        <w:t>Тази наредба не се прилага за строежи с поверителен характер, строежи от първа, втора и трета категория и за преместваемите обекти и рекламните елементи.</w:t>
      </w:r>
    </w:p>
    <w:p w:rsidR="00E73297" w:rsidRPr="004A28B0" w:rsidRDefault="00E73297" w:rsidP="00E73297">
      <w:pPr>
        <w:shd w:val="clear" w:color="auto" w:fill="FFFFFF"/>
        <w:ind w:firstLine="1155"/>
        <w:jc w:val="both"/>
        <w:textAlignment w:val="center"/>
        <w:rPr>
          <w:rFonts w:ascii="Tahoma" w:hAnsi="Tahoma" w:cs="Tahoma"/>
          <w:sz w:val="16"/>
          <w:szCs w:val="16"/>
          <w:lang w:val="ru-RU"/>
        </w:rPr>
      </w:pPr>
      <w:r w:rsidRPr="00D31167">
        <w:rPr>
          <w:rFonts w:ascii="Tahoma" w:hAnsi="Tahoma" w:cs="Tahoma"/>
          <w:lang w:val="ru-RU"/>
        </w:rPr>
        <w:t xml:space="preserve"> </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w:t>
      </w:r>
      <w:r w:rsidRPr="00D31167">
        <w:rPr>
          <w:rFonts w:ascii="Tahoma" w:hAnsi="Tahoma" w:cs="Tahoma"/>
          <w:lang w:val="ru-RU"/>
        </w:rPr>
        <w:t>3</w:t>
      </w:r>
      <w:r w:rsidRPr="00D31167">
        <w:rPr>
          <w:rFonts w:ascii="Tahoma" w:hAnsi="Tahoma" w:cs="Tahoma"/>
        </w:rPr>
        <w:t xml:space="preserve">. Към принудително изпълнение на заповеди по </w:t>
      </w:r>
      <w:hyperlink r:id="rId11" w:tgtFrame="_blank" w:history="1">
        <w:r w:rsidRPr="00D31167">
          <w:rPr>
            <w:rStyle w:val="Hyperlink"/>
            <w:rFonts w:ascii="Tahoma" w:hAnsi="Tahoma" w:cs="Tahoma"/>
            <w:color w:val="auto"/>
            <w:sz w:val="24"/>
            <w:szCs w:val="24"/>
          </w:rPr>
          <w:t>чл. 225 а, ал. 1  ЗУТ</w:t>
        </w:r>
      </w:hyperlink>
      <w:r w:rsidRPr="00D31167">
        <w:rPr>
          <w:rFonts w:ascii="Tahoma" w:hAnsi="Tahoma" w:cs="Tahoma"/>
        </w:rPr>
        <w:t xml:space="preserve"> за премахване на незаконни строежи или части от тях се пристъпва, когато за същите е допуснато предварително изпълнение или са влезли в сила, но не са изпълнени доброволно от адресата /адресатите/  на заповедта в определения за това срок за доброволно изпълнение.</w:t>
      </w:r>
    </w:p>
    <w:p w:rsidR="00E73297" w:rsidRPr="00D31167" w:rsidRDefault="00E73297" w:rsidP="00E73297">
      <w:pPr>
        <w:pStyle w:val="title5"/>
        <w:shd w:val="clear" w:color="auto" w:fill="FFFFFF"/>
        <w:rPr>
          <w:rFonts w:ascii="Tahoma" w:hAnsi="Tahoma" w:cs="Tahoma"/>
        </w:rPr>
      </w:pPr>
      <w:r w:rsidRPr="00D31167">
        <w:rPr>
          <w:rFonts w:ascii="Tahoma" w:hAnsi="Tahoma" w:cs="Tahoma"/>
        </w:rPr>
        <w:t>Глава втора.</w:t>
      </w:r>
      <w:r w:rsidRPr="00D31167">
        <w:rPr>
          <w:rFonts w:ascii="Tahoma" w:hAnsi="Tahoma" w:cs="Tahoma"/>
        </w:rPr>
        <w:br/>
        <w:t>РЕД И НАЧИН ЗА ПРЕМАХВАНЕ НА НЕЗАКОННИТЕ СТРОЕЖИ</w:t>
      </w:r>
    </w:p>
    <w:p w:rsidR="00E7329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w:t>
      </w:r>
      <w:r w:rsidRPr="004A28B0">
        <w:rPr>
          <w:rFonts w:ascii="Tahoma" w:hAnsi="Tahoma" w:cs="Tahoma"/>
          <w:lang w:val="ru-RU"/>
        </w:rPr>
        <w:t>4</w:t>
      </w:r>
      <w:r w:rsidRPr="00D31167">
        <w:rPr>
          <w:rFonts w:ascii="Tahoma" w:hAnsi="Tahoma" w:cs="Tahoma"/>
        </w:rPr>
        <w:t xml:space="preserve">. (1) В заповедите по чл. 1 Кмета на община Чавдар или упълномощено от него длъжностно лице </w:t>
      </w:r>
      <w:r>
        <w:rPr>
          <w:rFonts w:ascii="Tahoma" w:hAnsi="Tahoma" w:cs="Tahoma"/>
        </w:rPr>
        <w:t xml:space="preserve">се </w:t>
      </w:r>
      <w:r w:rsidRPr="00D31167">
        <w:rPr>
          <w:rFonts w:ascii="Tahoma" w:hAnsi="Tahoma" w:cs="Tahoma"/>
        </w:rPr>
        <w:t>определя срок  за доброволно изпълнение,</w:t>
      </w:r>
      <w:r>
        <w:rPr>
          <w:rFonts w:ascii="Tahoma" w:hAnsi="Tahoma" w:cs="Tahoma"/>
        </w:rPr>
        <w:t>като изпраща покана до адресата/адресатите/,</w:t>
      </w:r>
      <w:r w:rsidRPr="00D31167">
        <w:rPr>
          <w:rFonts w:ascii="Tahoma" w:hAnsi="Tahoma" w:cs="Tahoma"/>
        </w:rPr>
        <w:t xml:space="preserve"> който не може да бъде по - кратък от срока за обжалване на съответната заповед.</w:t>
      </w:r>
    </w:p>
    <w:p w:rsidR="00E73297" w:rsidRPr="00743329" w:rsidRDefault="00E73297" w:rsidP="00E73297">
      <w:pPr>
        <w:shd w:val="clear" w:color="auto" w:fill="FFFFFF"/>
        <w:ind w:firstLine="1155"/>
        <w:jc w:val="both"/>
        <w:textAlignment w:val="center"/>
        <w:rPr>
          <w:rFonts w:ascii="Tahoma" w:hAnsi="Tahoma" w:cs="Tahoma"/>
        </w:rPr>
      </w:pPr>
      <w:r w:rsidRPr="004A28B0">
        <w:rPr>
          <w:rFonts w:ascii="Tahoma" w:hAnsi="Tahoma" w:cs="Tahoma"/>
          <w:lang w:val="ru-RU"/>
        </w:rPr>
        <w:t>(2)</w:t>
      </w:r>
      <w:r>
        <w:rPr>
          <w:rFonts w:ascii="Tahoma" w:hAnsi="Tahoma" w:cs="Tahoma"/>
        </w:rPr>
        <w:t xml:space="preserve"> При смърт на задължено физическо лице в срока за доброволното изпълнение Кмета на общината , преди да продължи действията си изпраща на наследниците нова покана.</w:t>
      </w:r>
    </w:p>
    <w:p w:rsidR="00E73297" w:rsidRPr="00D31167" w:rsidRDefault="00E73297" w:rsidP="00E73297">
      <w:pPr>
        <w:shd w:val="clear" w:color="auto" w:fill="FFFFFF"/>
        <w:ind w:firstLine="1155"/>
        <w:jc w:val="both"/>
        <w:textAlignment w:val="center"/>
        <w:rPr>
          <w:rFonts w:ascii="Tahoma" w:hAnsi="Tahoma" w:cs="Tahoma"/>
        </w:rPr>
      </w:pPr>
      <w:r w:rsidRPr="004A28B0">
        <w:rPr>
          <w:rFonts w:ascii="Tahoma" w:hAnsi="Tahoma" w:cs="Tahoma"/>
          <w:lang w:val="ru-RU"/>
        </w:rPr>
        <w:t>(</w:t>
      </w:r>
      <w:r>
        <w:rPr>
          <w:rFonts w:ascii="Tahoma" w:hAnsi="Tahoma" w:cs="Tahoma"/>
        </w:rPr>
        <w:t>3</w:t>
      </w:r>
      <w:r w:rsidRPr="004A28B0">
        <w:rPr>
          <w:rFonts w:ascii="Tahoma" w:hAnsi="Tahoma" w:cs="Tahoma"/>
          <w:lang w:val="ru-RU"/>
        </w:rPr>
        <w:t>)</w:t>
      </w:r>
      <w:r w:rsidRPr="00D31167">
        <w:rPr>
          <w:rFonts w:ascii="Tahoma" w:hAnsi="Tahoma" w:cs="Tahoma"/>
        </w:rPr>
        <w:t xml:space="preserve"> В седемдневен срок след изтичане на срока за доброволно изпълнение, определен със заповедта за премахване, се извършва проверка по изпълнението  на </w:t>
      </w:r>
      <w:r w:rsidRPr="00D31167">
        <w:rPr>
          <w:rFonts w:ascii="Tahoma" w:hAnsi="Tahoma" w:cs="Tahoma"/>
        </w:rPr>
        <w:lastRenderedPageBreak/>
        <w:t xml:space="preserve">място от служителите по 223 , ал. 2  ЗУТ, за което се съставя констативен протокол </w:t>
      </w:r>
      <w:r w:rsidRPr="00D31167">
        <w:rPr>
          <w:rFonts w:ascii="Tahoma" w:hAnsi="Tahoma" w:cs="Tahoma"/>
          <w:b/>
        </w:rPr>
        <w:t>(</w:t>
      </w:r>
      <w:hyperlink r:id="rId12" w:history="1">
        <w:r w:rsidRPr="00D31167">
          <w:rPr>
            <w:rStyle w:val="Hyperlink"/>
            <w:rFonts w:ascii="Tahoma" w:hAnsi="Tahoma" w:cs="Tahoma"/>
            <w:b/>
            <w:color w:val="auto"/>
            <w:sz w:val="24"/>
            <w:szCs w:val="24"/>
          </w:rPr>
          <w:t>Приложение № 1</w:t>
        </w:r>
      </w:hyperlink>
      <w:r w:rsidRPr="00D31167">
        <w:rPr>
          <w:rFonts w:ascii="Tahoma" w:hAnsi="Tahoma" w:cs="Tahoma"/>
          <w:b/>
        </w:rPr>
        <w:t>).</w:t>
      </w:r>
    </w:p>
    <w:p w:rsidR="00E73297" w:rsidRPr="00D31167" w:rsidRDefault="00E73297" w:rsidP="00E73297">
      <w:pPr>
        <w:shd w:val="clear" w:color="auto" w:fill="FFFFFF"/>
        <w:ind w:firstLine="1155"/>
        <w:jc w:val="both"/>
        <w:textAlignment w:val="center"/>
        <w:rPr>
          <w:rFonts w:ascii="Tahoma" w:hAnsi="Tahoma" w:cs="Tahoma"/>
        </w:rPr>
      </w:pPr>
      <w:r>
        <w:rPr>
          <w:rFonts w:ascii="Tahoma" w:hAnsi="Tahoma" w:cs="Tahoma"/>
        </w:rPr>
        <w:t>(4</w:t>
      </w:r>
      <w:r w:rsidRPr="00D31167">
        <w:rPr>
          <w:rFonts w:ascii="Tahoma" w:hAnsi="Tahoma" w:cs="Tahoma"/>
        </w:rPr>
        <w:t>) При констатирано неизпълнение на заповедта се пристъпва към действия по принудителното й изпълнение.</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w:t>
      </w:r>
      <w:r w:rsidRPr="00D31167">
        <w:rPr>
          <w:rFonts w:ascii="Tahoma" w:hAnsi="Tahoma" w:cs="Tahoma"/>
          <w:lang w:val="ru-RU"/>
        </w:rPr>
        <w:t>5</w:t>
      </w:r>
      <w:r w:rsidRPr="00D31167">
        <w:rPr>
          <w:rFonts w:ascii="Tahoma" w:hAnsi="Tahoma" w:cs="Tahoma"/>
        </w:rPr>
        <w:t xml:space="preserve">. (1) В едномесечен срок от съставяне на констативния  протокол по </w:t>
      </w:r>
      <w:r>
        <w:rPr>
          <w:rFonts w:ascii="Tahoma" w:hAnsi="Tahoma" w:cs="Tahoma"/>
        </w:rPr>
        <w:t>чл.4, ал.3</w:t>
      </w:r>
      <w:r w:rsidRPr="00D31167">
        <w:rPr>
          <w:rFonts w:ascii="Tahoma" w:hAnsi="Tahoma" w:cs="Tahoma"/>
        </w:rPr>
        <w:t xml:space="preserve"> от  съответните специалисти от община Чавдар  се провежда предварително проучване, относно начина на изпълнение на премахването</w:t>
      </w:r>
      <w:r>
        <w:rPr>
          <w:rFonts w:ascii="Tahoma" w:hAnsi="Tahoma" w:cs="Tahoma"/>
        </w:rPr>
        <w:t xml:space="preserve"> по</w:t>
      </w:r>
      <w:r w:rsidRPr="00D31167">
        <w:rPr>
          <w:rFonts w:ascii="Tahoma" w:hAnsi="Tahoma" w:cs="Tahoma"/>
        </w:rPr>
        <w:t xml:space="preserve"> з</w:t>
      </w:r>
      <w:r>
        <w:rPr>
          <w:rFonts w:ascii="Tahoma" w:hAnsi="Tahoma" w:cs="Tahoma"/>
        </w:rPr>
        <w:t>аповедта</w:t>
      </w:r>
      <w:r w:rsidRPr="00D31167">
        <w:rPr>
          <w:rFonts w:ascii="Tahoma" w:hAnsi="Tahoma" w:cs="Tahoma"/>
        </w:rPr>
        <w:t xml:space="preserve"> на кмета на общината по чл. 225а, ал.1 на ЗУТ, срока, необходим за изпълнението и, подлежащите на извършване видове строително - монтажни работи / и необходимите за заплащането им финансови средства (по изготвена  количествено-стойностна сметка). Резултатите от проучването  се оформят в протокол </w:t>
      </w:r>
      <w:r w:rsidRPr="00D31167">
        <w:rPr>
          <w:rFonts w:ascii="Tahoma" w:hAnsi="Tahoma" w:cs="Tahoma"/>
          <w:b/>
        </w:rPr>
        <w:t>(</w:t>
      </w:r>
      <w:hyperlink r:id="rId13" w:history="1">
        <w:r w:rsidRPr="00D31167">
          <w:rPr>
            <w:rStyle w:val="Hyperlink"/>
            <w:rFonts w:ascii="Tahoma" w:hAnsi="Tahoma" w:cs="Tahoma"/>
            <w:b/>
            <w:color w:val="auto"/>
            <w:sz w:val="24"/>
            <w:szCs w:val="24"/>
          </w:rPr>
          <w:t>Приложение № 2</w:t>
        </w:r>
      </w:hyperlink>
      <w:r w:rsidRPr="00D31167">
        <w:rPr>
          <w:rFonts w:ascii="Tahoma" w:hAnsi="Tahoma" w:cs="Tahoma"/>
          <w:b/>
        </w:rPr>
        <w:t>),</w:t>
      </w:r>
      <w:r w:rsidRPr="00D31167">
        <w:rPr>
          <w:rFonts w:ascii="Tahoma" w:hAnsi="Tahoma" w:cs="Tahoma"/>
        </w:rPr>
        <w:t xml:space="preserve"> който се одобрява от Кмета на Община Чавдар или упълномощено от него лице.</w:t>
      </w:r>
    </w:p>
    <w:p w:rsidR="00E73297" w:rsidRDefault="00E73297" w:rsidP="00E73297">
      <w:pPr>
        <w:shd w:val="clear" w:color="auto" w:fill="FFFFFF"/>
        <w:ind w:firstLine="1155"/>
        <w:jc w:val="both"/>
        <w:textAlignment w:val="center"/>
        <w:rPr>
          <w:rFonts w:ascii="Tahoma" w:hAnsi="Tahoma" w:cs="Tahoma"/>
        </w:rPr>
      </w:pPr>
      <w:r w:rsidRPr="00D31167">
        <w:rPr>
          <w:rFonts w:ascii="Tahoma" w:hAnsi="Tahoma" w:cs="Tahoma"/>
        </w:rPr>
        <w:t>(2) При необходимост от представяне на конструктивно становище или конструктивен проект за</w:t>
      </w:r>
      <w:r>
        <w:rPr>
          <w:rFonts w:ascii="Tahoma" w:hAnsi="Tahoma" w:cs="Tahoma"/>
        </w:rPr>
        <w:t xml:space="preserve"> </w:t>
      </w:r>
      <w:r w:rsidRPr="00D31167">
        <w:rPr>
          <w:rFonts w:ascii="Tahoma" w:hAnsi="Tahoma" w:cs="Tahoma"/>
        </w:rPr>
        <w:t xml:space="preserve">премахване,  одобряване на проект, проект за укрепване на сградата или части от нея (когато е необходимо) и др. това изрично се посочва в протокола по </w:t>
      </w:r>
      <w:hyperlink r:id="rId14" w:history="1">
        <w:r w:rsidRPr="00D31167">
          <w:rPr>
            <w:rStyle w:val="Hyperlink"/>
            <w:rFonts w:ascii="Tahoma" w:hAnsi="Tahoma" w:cs="Tahoma"/>
            <w:color w:val="auto"/>
            <w:sz w:val="24"/>
            <w:szCs w:val="24"/>
          </w:rPr>
          <w:t xml:space="preserve">чл. 4, ал. </w:t>
        </w:r>
        <w:r>
          <w:rPr>
            <w:rStyle w:val="Hyperlink"/>
            <w:rFonts w:ascii="Tahoma" w:hAnsi="Tahoma" w:cs="Tahoma"/>
            <w:color w:val="auto"/>
            <w:sz w:val="24"/>
            <w:szCs w:val="24"/>
          </w:rPr>
          <w:t>3</w:t>
        </w:r>
      </w:hyperlink>
      <w:r>
        <w:t xml:space="preserve"> </w:t>
      </w:r>
      <w:r w:rsidRPr="00D31167">
        <w:rPr>
          <w:rFonts w:ascii="Tahoma" w:hAnsi="Tahoma" w:cs="Tahoma"/>
          <w:b/>
        </w:rPr>
        <w:t>(</w:t>
      </w:r>
      <w:hyperlink r:id="rId15" w:history="1">
        <w:r w:rsidRPr="00D31167">
          <w:rPr>
            <w:rStyle w:val="Hyperlink"/>
            <w:rFonts w:ascii="Tahoma" w:hAnsi="Tahoma" w:cs="Tahoma"/>
            <w:b/>
            <w:color w:val="auto"/>
            <w:sz w:val="24"/>
            <w:szCs w:val="24"/>
          </w:rPr>
          <w:t>Приложение № 2</w:t>
        </w:r>
      </w:hyperlink>
      <w:r w:rsidRPr="00D31167">
        <w:rPr>
          <w:rFonts w:ascii="Tahoma" w:hAnsi="Tahoma" w:cs="Tahoma"/>
          <w:b/>
        </w:rPr>
        <w:t>).</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Чл. 6</w:t>
      </w:r>
      <w:r>
        <w:rPr>
          <w:rFonts w:ascii="Tahoma" w:hAnsi="Tahoma" w:cs="Tahoma"/>
        </w:rPr>
        <w:t xml:space="preserve">. </w:t>
      </w:r>
      <w:r w:rsidRPr="00D31167">
        <w:rPr>
          <w:rFonts w:ascii="Tahoma" w:hAnsi="Tahoma" w:cs="Tahoma"/>
        </w:rPr>
        <w:t xml:space="preserve"> В едноседмичен срок от съставянето на протокола по </w:t>
      </w:r>
      <w:hyperlink r:id="rId16" w:history="1">
        <w:r w:rsidRPr="00D31167">
          <w:rPr>
            <w:rStyle w:val="Hyperlink"/>
            <w:rFonts w:ascii="Tahoma" w:hAnsi="Tahoma" w:cs="Tahoma"/>
            <w:color w:val="auto"/>
            <w:sz w:val="24"/>
            <w:szCs w:val="24"/>
          </w:rPr>
          <w:t>чл. 5, ал. 1</w:t>
        </w:r>
      </w:hyperlink>
      <w:r w:rsidRPr="00D31167">
        <w:rPr>
          <w:rFonts w:ascii="Tahoma" w:hAnsi="Tahoma" w:cs="Tahoma"/>
        </w:rPr>
        <w:t xml:space="preserve"> се пристъпва към обявяване на покана за откриване на процедура по </w:t>
      </w:r>
      <w:hyperlink r:id="rId17" w:tgtFrame="_blank" w:history="1">
        <w:r w:rsidRPr="00D31167">
          <w:rPr>
            <w:rStyle w:val="Hyperlink"/>
            <w:rFonts w:ascii="Tahoma" w:hAnsi="Tahoma" w:cs="Tahoma"/>
            <w:color w:val="auto"/>
            <w:sz w:val="24"/>
            <w:szCs w:val="24"/>
          </w:rPr>
          <w:t>Закона за обществените поръчки (ЗОП</w:t>
        </w:r>
      </w:hyperlink>
      <w:r w:rsidRPr="00D31167">
        <w:rPr>
          <w:rFonts w:ascii="Tahoma" w:hAnsi="Tahoma" w:cs="Tahoma"/>
        </w:rPr>
        <w:t>), за което се уведомяват всички заинтересовани лица.</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7. (1)  След определяне на изпълнител на обществената поръчка </w:t>
      </w:r>
      <w:r>
        <w:rPr>
          <w:rFonts w:ascii="Tahoma" w:hAnsi="Tahoma" w:cs="Tahoma"/>
        </w:rPr>
        <w:t>Кмета</w:t>
      </w:r>
      <w:r w:rsidRPr="00D31167">
        <w:rPr>
          <w:rFonts w:ascii="Tahoma" w:hAnsi="Tahoma" w:cs="Tahoma"/>
        </w:rPr>
        <w:t xml:space="preserve"> на Община Чавдар или упълномощено от него лице определя датата и часа на принудителното изпълнение, за което уведомява всички заинтересовани лица, експлоатационните дружества и органите на Министерство на вътрешните работи.</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(2) Собствениците на строежите, респ. на недвижимите имоти са длъжни да осигурят достъп за извършване на дейностите по принудителното изпълнение, определени в заповедта на кмета на Община Чавдар. При отказ от тяхна страна достъпа се осигурява по реда  и усло</w:t>
      </w:r>
      <w:r>
        <w:rPr>
          <w:rFonts w:ascii="Tahoma" w:hAnsi="Tahoma" w:cs="Tahoma"/>
        </w:rPr>
        <w:t>вията на чл. 271, ал.4 и чл. 272</w:t>
      </w:r>
      <w:r w:rsidRPr="00D31167">
        <w:rPr>
          <w:rFonts w:ascii="Tahoma" w:hAnsi="Tahoma" w:cs="Tahoma"/>
        </w:rPr>
        <w:t>, ал.2 от Административно - процесуалния кодекс.</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 </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8. Преди започване на действията по принудителното премахване, с цел обезопасяване на района, </w:t>
      </w:r>
      <w:r w:rsidRPr="00D31167">
        <w:rPr>
          <w:rFonts w:ascii="Tahoma" w:hAnsi="Tahoma" w:cs="Tahoma"/>
          <w:lang w:val="ru-RU"/>
        </w:rPr>
        <w:t xml:space="preserve"> </w:t>
      </w:r>
      <w:r w:rsidRPr="00D31167">
        <w:rPr>
          <w:rFonts w:ascii="Tahoma" w:hAnsi="Tahoma" w:cs="Tahoma"/>
        </w:rPr>
        <w:t xml:space="preserve">строителната площадка на незаконния строеж се огражда със сигнални ленти. </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Чл. 9. При принудителното изпълнение на заповедта за премахване на незаконния с</w:t>
      </w:r>
      <w:r w:rsidR="005B3AC1">
        <w:rPr>
          <w:rFonts w:ascii="Tahoma" w:hAnsi="Tahoma" w:cs="Tahoma"/>
        </w:rPr>
        <w:t>троеж длъжностните лица  по 223</w:t>
      </w:r>
      <w:r w:rsidRPr="00D31167">
        <w:rPr>
          <w:rFonts w:ascii="Tahoma" w:hAnsi="Tahoma" w:cs="Tahoma"/>
        </w:rPr>
        <w:t xml:space="preserve">, ал. 2  ЗУТ от общинска администрация на Община Чавдар могат да използват специалните средства, посочени в </w:t>
      </w:r>
      <w:hyperlink r:id="rId18" w:tgtFrame="_blank" w:history="1">
        <w:r w:rsidRPr="00D31167">
          <w:rPr>
            <w:rStyle w:val="Hyperlink"/>
            <w:rFonts w:ascii="Tahoma" w:hAnsi="Tahoma" w:cs="Tahoma"/>
            <w:color w:val="auto"/>
            <w:sz w:val="24"/>
            <w:szCs w:val="24"/>
          </w:rPr>
          <w:t xml:space="preserve">чл. 223, ал. 3 </w:t>
        </w:r>
        <w:r w:rsidR="005B3AC1">
          <w:rPr>
            <w:rStyle w:val="Hyperlink"/>
            <w:rFonts w:ascii="Tahoma" w:hAnsi="Tahoma" w:cs="Tahoma"/>
            <w:color w:val="auto"/>
            <w:sz w:val="24"/>
            <w:szCs w:val="24"/>
          </w:rPr>
          <w:t xml:space="preserve">от </w:t>
        </w:r>
        <w:r w:rsidRPr="00D31167">
          <w:rPr>
            <w:rStyle w:val="Hyperlink"/>
            <w:rFonts w:ascii="Tahoma" w:hAnsi="Tahoma" w:cs="Tahoma"/>
            <w:color w:val="auto"/>
            <w:sz w:val="24"/>
            <w:szCs w:val="24"/>
          </w:rPr>
          <w:t>ЗУТ.</w:t>
        </w:r>
      </w:hyperlink>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10. На определената дата и час длъжностните лица по 223 , ал. 2  ЗУТ от общинската  администрация, съвместно с изпълнителя и в присъствието на представители  на експлоатационните предприятия и органите на Министерството на вътрешните работи, съставят протокол за състоянието на незаконния строеж преди започване на принудителното изпълнение на заповедта на кмета на Община Чавдар  за премахване по чл. 225а, ал.1 от ЗУТ  </w:t>
      </w:r>
      <w:r w:rsidRPr="00D31167">
        <w:rPr>
          <w:rFonts w:ascii="Tahoma" w:hAnsi="Tahoma" w:cs="Tahoma"/>
          <w:b/>
        </w:rPr>
        <w:t>(</w:t>
      </w:r>
      <w:hyperlink r:id="rId19" w:history="1">
        <w:r w:rsidRPr="00D31167">
          <w:rPr>
            <w:rStyle w:val="Hyperlink"/>
            <w:rFonts w:ascii="Tahoma" w:hAnsi="Tahoma" w:cs="Tahoma"/>
            <w:b/>
            <w:color w:val="auto"/>
            <w:sz w:val="24"/>
            <w:szCs w:val="24"/>
          </w:rPr>
          <w:t>Приложение № 3</w:t>
        </w:r>
      </w:hyperlink>
      <w:r w:rsidRPr="00D31167">
        <w:rPr>
          <w:rFonts w:ascii="Tahoma" w:hAnsi="Tahoma" w:cs="Tahoma"/>
          <w:b/>
        </w:rPr>
        <w:t>).</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Чл. 11. (1) В случаите, когато строежът не е освободен доброволно от наличните малотрайни, пожаро и взривоопасни материали, продукти, химически вещества, съоръжения, обзавеждане, оборудване и друго движимо имущество, се пристъпва към принудително освобождаване на строежа от него.</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lastRenderedPageBreak/>
        <w:t>(2) Изнесеното движимо имущество се предава на собствениците му.</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(3) В случай, че собствениците не желаят да приемат  изнесеното движимо имущество по ал. 1 или ако не може да бъде установен неговия собственик, то  се оставя на отговорно съхранение в помещение, определено от кмета на общината , като за на</w:t>
      </w:r>
      <w:r w:rsidR="00CA46E7">
        <w:rPr>
          <w:rFonts w:ascii="Tahoma" w:hAnsi="Tahoma" w:cs="Tahoma"/>
        </w:rPr>
        <w:t>личността му служителите по 223</w:t>
      </w:r>
      <w:r w:rsidRPr="00D31167">
        <w:rPr>
          <w:rFonts w:ascii="Tahoma" w:hAnsi="Tahoma" w:cs="Tahoma"/>
        </w:rPr>
        <w:t>, ал. 2  ЗУТ в присъствие на представители на органите на Министерството на вътрешните работи  съставят  опис за вида, количеството и състоянието му при изнасянето.</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(4) В случаите, когато на строежа се намират малотрайни, бързоразвалящи се продукти, комисията по чл.5, ал.1 уведомява писмено адресата на заповедта за местонахождението на продуктите и го поканва да получи същите.</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(5) Извършените разходи по ал. 1 са за сметка на адресата /адресатите/ на заповедта и се събират по реда на чл. 1</w:t>
      </w:r>
      <w:hyperlink r:id="rId20" w:history="1">
        <w:r w:rsidRPr="00D31167">
          <w:rPr>
            <w:rStyle w:val="Hyperlink"/>
            <w:rFonts w:ascii="Tahoma" w:hAnsi="Tahoma" w:cs="Tahoma"/>
            <w:color w:val="auto"/>
            <w:sz w:val="24"/>
            <w:szCs w:val="24"/>
          </w:rPr>
          <w:t>5</w:t>
        </w:r>
      </w:hyperlink>
      <w:r w:rsidRPr="00D31167">
        <w:rPr>
          <w:rFonts w:ascii="Tahoma" w:hAnsi="Tahoma" w:cs="Tahoma"/>
        </w:rPr>
        <w:t xml:space="preserve"> от настоящата Наредба от органите на общинската администрация.</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(6) Ако  собственика поиска веща в едногодишен срок от датата , на която е започнало отговорното пазене по ал.3, веща се предава срещу заплащане на възнаграждение в размер на 10% от стойността на веща, както и пълния размер на разноските, извършени от общината по пренасянето, пазенето и оценката й.</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(7) Ако собственика не се намери или не се яви в срока  по ал.6, веща преминава в собственост на общината.</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(8)  Вещи, които подлежат на бърза развала или за пазенето</w:t>
      </w:r>
      <w:r w:rsidR="00001D57">
        <w:rPr>
          <w:rFonts w:ascii="Tahoma" w:hAnsi="Tahoma" w:cs="Tahoma"/>
        </w:rPr>
        <w:t>,</w:t>
      </w:r>
      <w:r w:rsidRPr="00D31167">
        <w:rPr>
          <w:rFonts w:ascii="Tahoma" w:hAnsi="Tahoma" w:cs="Tahoma"/>
        </w:rPr>
        <w:t xml:space="preserve"> на които са нужни големи разноски или специални условия се продават.</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Чл. 12. (1) Премахването на незаконния строеж се ръководи от представител на изпълнителя, който следва да бъде технически правоспособно лице</w:t>
      </w:r>
      <w:r w:rsidR="00CA46E7">
        <w:rPr>
          <w:rFonts w:ascii="Tahoma" w:hAnsi="Tahoma" w:cs="Tahoma"/>
        </w:rPr>
        <w:t xml:space="preserve"> по чл. 163а,ал.2 от ЗУТ</w:t>
      </w:r>
      <w:r w:rsidRPr="00D31167">
        <w:rPr>
          <w:rFonts w:ascii="Tahoma" w:hAnsi="Tahoma" w:cs="Tahoma"/>
        </w:rPr>
        <w:t>, и се извършва съгласно становище на инженер-конструктор и представен конструктивен проект, включи</w:t>
      </w:r>
      <w:r w:rsidR="00CA46E7">
        <w:rPr>
          <w:rFonts w:ascii="Tahoma" w:hAnsi="Tahoma" w:cs="Tahoma"/>
        </w:rPr>
        <w:t>телно част „План за безопастност и здраве</w:t>
      </w:r>
      <w:r w:rsidRPr="00D31167">
        <w:rPr>
          <w:rFonts w:ascii="Tahoma" w:hAnsi="Tahoma" w:cs="Tahoma"/>
        </w:rPr>
        <w:t>”, в случаите, когато такъв е необходим и е бил възложен, както и след преустановено захранване с вода, електрическа енергия, топлинна енергия, отвеждане на отпадъчните води и др.</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(2) В процеса на премахване изпълнителят е длъжен да спазва нормите по противопожарна безопасност, хигиена и безопасност на труда, като носи отговорност за причинени материални щети и увреждане на трети лица, сгради и обекти.</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widowControl w:val="0"/>
        <w:autoSpaceDE w:val="0"/>
        <w:autoSpaceDN w:val="0"/>
        <w:adjustRightInd w:val="0"/>
        <w:ind w:firstLine="480"/>
        <w:jc w:val="both"/>
        <w:rPr>
          <w:rFonts w:ascii="Tahoma" w:hAnsi="Tahoma" w:cs="Tahoma"/>
        </w:rPr>
      </w:pPr>
      <w:r w:rsidRPr="00D31167">
        <w:rPr>
          <w:rFonts w:ascii="Tahoma" w:hAnsi="Tahoma" w:cs="Tahoma"/>
        </w:rPr>
        <w:t xml:space="preserve">           Чл. 13. След изпълнението на заповедта </w:t>
      </w:r>
      <w:r w:rsidR="00CA46E7">
        <w:rPr>
          <w:rFonts w:ascii="Tahoma" w:hAnsi="Tahoma" w:cs="Tahoma"/>
        </w:rPr>
        <w:t xml:space="preserve">на Кмета на Община Чавдар </w:t>
      </w:r>
      <w:r w:rsidRPr="00D31167">
        <w:rPr>
          <w:rFonts w:ascii="Tahoma" w:hAnsi="Tahoma" w:cs="Tahoma"/>
        </w:rPr>
        <w:t xml:space="preserve">за принудително премахване на незаконния строеж се съставя протокол </w:t>
      </w:r>
      <w:r w:rsidRPr="00D31167">
        <w:rPr>
          <w:rFonts w:ascii="Tahoma" w:hAnsi="Tahoma" w:cs="Tahoma"/>
          <w:b/>
        </w:rPr>
        <w:t>(</w:t>
      </w:r>
      <w:hyperlink r:id="rId21" w:history="1">
        <w:r w:rsidRPr="00D31167">
          <w:rPr>
            <w:rStyle w:val="Hyperlink"/>
            <w:rFonts w:ascii="Tahoma" w:hAnsi="Tahoma" w:cs="Tahoma"/>
            <w:b/>
            <w:color w:val="auto"/>
            <w:sz w:val="24"/>
            <w:szCs w:val="24"/>
          </w:rPr>
          <w:t>Приложение № 4</w:t>
        </w:r>
      </w:hyperlink>
      <w:r w:rsidRPr="00D31167">
        <w:rPr>
          <w:rFonts w:ascii="Tahoma" w:hAnsi="Tahoma" w:cs="Tahoma"/>
          <w:b/>
        </w:rPr>
        <w:t>)</w:t>
      </w:r>
      <w:r w:rsidRPr="00D31167">
        <w:rPr>
          <w:rFonts w:ascii="Tahoma" w:hAnsi="Tahoma" w:cs="Tahoma"/>
        </w:rPr>
        <w:t xml:space="preserve"> от служителите по чл. 223, ал. 2 от ЗУТ на община Чавдар  и изпълнителя в присъствието на представители на експлоатационните предприятия и органите на Министерството на вътрешните работи.</w:t>
      </w:r>
    </w:p>
    <w:p w:rsidR="00E73297" w:rsidRPr="00D31167" w:rsidRDefault="00E73297" w:rsidP="00E73297">
      <w:pPr>
        <w:widowControl w:val="0"/>
        <w:autoSpaceDE w:val="0"/>
        <w:autoSpaceDN w:val="0"/>
        <w:adjustRightInd w:val="0"/>
        <w:ind w:firstLine="480"/>
        <w:jc w:val="both"/>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Чл. 14. Окончателното почистване на строителната площадка от строителните отпадъци, получени при премахването на незаконен строеж, и възстановяването на терена се извършва от изпълнителя  -  Община Чавдар за сметка на адресата /адресатите/ на заповедта.</w:t>
      </w:r>
    </w:p>
    <w:p w:rsidR="00E73297" w:rsidRPr="00D31167" w:rsidRDefault="00E73297" w:rsidP="00E73297">
      <w:pPr>
        <w:pStyle w:val="title5"/>
        <w:shd w:val="clear" w:color="auto" w:fill="FFFFFF"/>
        <w:rPr>
          <w:rFonts w:ascii="Tahoma" w:hAnsi="Tahoma" w:cs="Tahoma"/>
        </w:rPr>
      </w:pPr>
      <w:r w:rsidRPr="00D31167">
        <w:rPr>
          <w:rFonts w:ascii="Tahoma" w:hAnsi="Tahoma" w:cs="Tahoma"/>
        </w:rPr>
        <w:t>Глава трета.</w:t>
      </w:r>
      <w:r w:rsidRPr="00D31167">
        <w:rPr>
          <w:rFonts w:ascii="Tahoma" w:hAnsi="Tahoma" w:cs="Tahoma"/>
        </w:rPr>
        <w:br/>
        <w:t>РЕД ЗА ВЗЕМАНИЯ ПО НАПРАВЕНИТЕ РАЗХОДИ</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xml:space="preserve">Чл. 15. (1) За извършените разходи по премахването от представителите  на общинската администрация  по чл. 223, ал. 2  от ЗУТ и изпълнителя се съставя протокол </w:t>
      </w:r>
      <w:r w:rsidRPr="00D31167">
        <w:rPr>
          <w:rFonts w:ascii="Tahoma" w:hAnsi="Tahoma" w:cs="Tahoma"/>
          <w:b/>
        </w:rPr>
        <w:t>(</w:t>
      </w:r>
      <w:hyperlink r:id="rId22" w:history="1">
        <w:r w:rsidRPr="00D31167">
          <w:rPr>
            <w:rStyle w:val="Hyperlink"/>
            <w:rFonts w:ascii="Tahoma" w:hAnsi="Tahoma" w:cs="Tahoma"/>
            <w:b/>
            <w:color w:val="auto"/>
            <w:sz w:val="24"/>
            <w:szCs w:val="24"/>
          </w:rPr>
          <w:t>Приложение № 5</w:t>
        </w:r>
      </w:hyperlink>
      <w:r w:rsidRPr="00D31167">
        <w:rPr>
          <w:rFonts w:ascii="Tahoma" w:hAnsi="Tahoma" w:cs="Tahoma"/>
          <w:b/>
        </w:rPr>
        <w:t>),</w:t>
      </w:r>
      <w:r w:rsidRPr="00D31167">
        <w:rPr>
          <w:rFonts w:ascii="Tahoma" w:hAnsi="Tahoma" w:cs="Tahoma"/>
        </w:rPr>
        <w:t xml:space="preserve"> въз основа на който се издава изпълнителен лист в полза на Община Чавдар  за събиране на вземането по реда на </w:t>
      </w:r>
      <w:hyperlink r:id="rId23" w:tgtFrame="_blank" w:history="1">
        <w:r w:rsidRPr="00D31167">
          <w:rPr>
            <w:rStyle w:val="Hyperlink"/>
            <w:rFonts w:ascii="Tahoma" w:hAnsi="Tahoma" w:cs="Tahoma"/>
            <w:color w:val="auto"/>
            <w:sz w:val="24"/>
            <w:szCs w:val="24"/>
          </w:rPr>
          <w:t>чл. 418 от Граждански процесуален кодекс</w:t>
        </w:r>
      </w:hyperlink>
      <w:r w:rsidRPr="00D31167">
        <w:rPr>
          <w:rFonts w:ascii="Tahoma" w:hAnsi="Tahoma" w:cs="Tahoma"/>
        </w:rPr>
        <w:t>.</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lastRenderedPageBreak/>
        <w:t xml:space="preserve">(2) За извършените разходи по премахването се съставя протокол </w:t>
      </w:r>
      <w:r w:rsidRPr="00D31167">
        <w:rPr>
          <w:rFonts w:ascii="Tahoma" w:hAnsi="Tahoma" w:cs="Tahoma"/>
          <w:b/>
        </w:rPr>
        <w:t>(</w:t>
      </w:r>
      <w:hyperlink r:id="rId24" w:history="1">
        <w:r w:rsidRPr="00D31167">
          <w:rPr>
            <w:rStyle w:val="Hyperlink"/>
            <w:rFonts w:ascii="Tahoma" w:hAnsi="Tahoma" w:cs="Tahoma"/>
            <w:b/>
            <w:color w:val="auto"/>
            <w:sz w:val="24"/>
            <w:szCs w:val="24"/>
          </w:rPr>
          <w:t>Приложение № 5</w:t>
        </w:r>
      </w:hyperlink>
      <w:r w:rsidRPr="00D31167">
        <w:rPr>
          <w:rFonts w:ascii="Tahoma" w:hAnsi="Tahoma" w:cs="Tahoma"/>
          <w:b/>
        </w:rPr>
        <w:t xml:space="preserve">) </w:t>
      </w:r>
      <w:r w:rsidRPr="00D31167">
        <w:rPr>
          <w:rFonts w:ascii="Tahoma" w:hAnsi="Tahoma" w:cs="Tahoma"/>
        </w:rPr>
        <w:t xml:space="preserve">от представители на изпълнителя и от служители по чл. 223, ал.2 от ЗУТ от Община Чавдар. </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(3)</w:t>
      </w:r>
      <w:r w:rsidRPr="00D31167">
        <w:rPr>
          <w:rFonts w:ascii="Tahoma" w:hAnsi="Tahoma" w:cs="Tahoma"/>
          <w:b/>
        </w:rPr>
        <w:t xml:space="preserve"> </w:t>
      </w:r>
      <w:r w:rsidRPr="00D31167">
        <w:rPr>
          <w:rFonts w:ascii="Tahoma" w:hAnsi="Tahoma" w:cs="Tahoma"/>
        </w:rPr>
        <w:t>В случаите, в които собственика на терена, където е установено наличие на незаконен строеж и извършителя на строежа са различни физически  и/или юридически лица, те отговарят солидарно за направените разходи по принудителното изпълнение на заповедта за премахване  на строежа.</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(2) Когато извършителят на незаконния строеж е неизвестен, разходите по премахването са за сметка на Общинския бюджет (чл. 223, ал. 9, ЗУТ).</w:t>
      </w:r>
    </w:p>
    <w:p w:rsidR="00E73297" w:rsidRPr="00D31167" w:rsidRDefault="00E73297" w:rsidP="00E73297">
      <w:pPr>
        <w:pStyle w:val="title9"/>
        <w:shd w:val="clear" w:color="auto" w:fill="FFFFFF"/>
        <w:spacing w:after="240" w:afterAutospacing="0"/>
        <w:rPr>
          <w:rFonts w:ascii="Tahoma" w:hAnsi="Tahoma" w:cs="Tahoma"/>
        </w:rPr>
      </w:pPr>
      <w:r w:rsidRPr="00D31167">
        <w:rPr>
          <w:rFonts w:ascii="Tahoma" w:hAnsi="Tahoma" w:cs="Tahoma"/>
        </w:rPr>
        <w:t>Допълнителни разпоредби</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1. "</w:t>
      </w:r>
      <w:hyperlink r:id="rId25" w:tgtFrame="_blank" w:history="1">
        <w:r w:rsidRPr="00D31167">
          <w:rPr>
            <w:rStyle w:val="Hyperlink"/>
            <w:rFonts w:ascii="Tahoma" w:hAnsi="Tahoma" w:cs="Tahoma"/>
            <w:color w:val="auto"/>
            <w:sz w:val="24"/>
            <w:szCs w:val="24"/>
          </w:rPr>
          <w:t>Премахване на незаконен строеж</w:t>
        </w:r>
      </w:hyperlink>
      <w:r w:rsidRPr="00D31167">
        <w:rPr>
          <w:rFonts w:ascii="Tahoma" w:hAnsi="Tahoma" w:cs="Tahoma"/>
        </w:rPr>
        <w:t>" представлява разрушаването му до кота терен и/или до състояние негоден за ползване при спазване нормите по противопожарна безопасност, хигиена и безопасност на труда.</w:t>
      </w:r>
    </w:p>
    <w:p w:rsidR="00E73297" w:rsidRPr="00D31167" w:rsidRDefault="00E73297" w:rsidP="00E73297">
      <w:pPr>
        <w:shd w:val="clear" w:color="auto" w:fill="FFFFFF"/>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2. (1) "</w:t>
      </w:r>
      <w:hyperlink r:id="rId26" w:tgtFrame="_blank" w:history="1">
        <w:r w:rsidRPr="00D31167">
          <w:rPr>
            <w:rStyle w:val="Hyperlink"/>
            <w:rFonts w:ascii="Tahoma" w:hAnsi="Tahoma" w:cs="Tahoma"/>
            <w:color w:val="auto"/>
            <w:sz w:val="24"/>
            <w:szCs w:val="24"/>
          </w:rPr>
          <w:t>Адресат /адресати/ на заповедта</w:t>
        </w:r>
      </w:hyperlink>
      <w:r w:rsidRPr="00D31167">
        <w:rPr>
          <w:rFonts w:ascii="Tahoma" w:hAnsi="Tahoma" w:cs="Tahoma"/>
        </w:rPr>
        <w:t xml:space="preserve"> са физически или юридически лица, които могат да бъдат собственика на терена, лице с ограничено вещно право или извършителя на незаконния строеж, спрямо които се създава задължение за премахване на незаконния строеж със заповедта по </w:t>
      </w:r>
      <w:hyperlink r:id="rId27" w:tgtFrame="_blank" w:history="1">
        <w:r w:rsidRPr="00D31167">
          <w:rPr>
            <w:rStyle w:val="Hyperlink"/>
            <w:rFonts w:ascii="Tahoma" w:hAnsi="Tahoma" w:cs="Tahoma"/>
            <w:color w:val="auto"/>
            <w:sz w:val="24"/>
            <w:szCs w:val="24"/>
          </w:rPr>
          <w:t>чл. 225а, ал. 1  ЗУТ</w:t>
        </w:r>
      </w:hyperlink>
      <w:r w:rsidRPr="00D31167">
        <w:rPr>
          <w:rFonts w:ascii="Tahoma" w:hAnsi="Tahoma" w:cs="Tahoma"/>
        </w:rPr>
        <w:t xml:space="preserve"> и се определя срок за доброволно изпълнение.</w:t>
      </w: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(2) В случаите, в които собственикът на терена и извършителят на незаконния строеж са различни физически и/или юридически лица, те отговарят солидарно за направените разходи по принудителното изпълнение на заповедта за премахване.</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3. При частично премахване на незаконен строеж, се изготвя становище от правоспособен инженер-конструктор за укрепване на строежа, придружено (при необходимост) от конструктивен проект.</w:t>
      </w:r>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shd w:val="clear" w:color="auto" w:fill="FFFFFF"/>
        <w:ind w:firstLine="1155"/>
        <w:jc w:val="both"/>
        <w:textAlignment w:val="center"/>
        <w:rPr>
          <w:rFonts w:ascii="Tahoma" w:hAnsi="Tahoma" w:cs="Tahoma"/>
        </w:rPr>
      </w:pPr>
      <w:r w:rsidRPr="00D31167">
        <w:rPr>
          <w:rFonts w:ascii="Tahoma" w:hAnsi="Tahoma" w:cs="Tahoma"/>
        </w:rPr>
        <w:t>§ 4. "</w:t>
      </w:r>
      <w:hyperlink r:id="rId28" w:tgtFrame="_blank" w:history="1">
        <w:r w:rsidRPr="00D31167">
          <w:rPr>
            <w:rStyle w:val="Hyperlink"/>
            <w:rFonts w:ascii="Tahoma" w:hAnsi="Tahoma" w:cs="Tahoma"/>
            <w:color w:val="auto"/>
            <w:sz w:val="24"/>
            <w:szCs w:val="24"/>
          </w:rPr>
          <w:t>Изпълнител</w:t>
        </w:r>
      </w:hyperlink>
      <w:r w:rsidRPr="00D31167">
        <w:rPr>
          <w:rFonts w:ascii="Tahoma" w:hAnsi="Tahoma" w:cs="Tahoma"/>
        </w:rPr>
        <w:t xml:space="preserve">" по смисъла на тази наредба е лице - кандидат в процедура за възлагане на обществена поръчка, избрано по реда на </w:t>
      </w:r>
      <w:hyperlink r:id="rId29" w:history="1">
        <w:r w:rsidRPr="00D31167">
          <w:rPr>
            <w:rStyle w:val="Hyperlink"/>
            <w:rFonts w:ascii="Tahoma" w:hAnsi="Tahoma" w:cs="Tahoma"/>
            <w:color w:val="auto"/>
            <w:sz w:val="24"/>
            <w:szCs w:val="24"/>
          </w:rPr>
          <w:t>ЗОП</w:t>
        </w:r>
      </w:hyperlink>
      <w:r w:rsidRPr="00D31167">
        <w:rPr>
          <w:rFonts w:ascii="Tahoma" w:hAnsi="Tahoma" w:cs="Tahoma"/>
        </w:rPr>
        <w:t xml:space="preserve"> или, на което е възложено изпълнението на премахването на незаконния строеж.</w:t>
      </w:r>
    </w:p>
    <w:p w:rsidR="00E73297" w:rsidRPr="00D31167" w:rsidRDefault="00E73297" w:rsidP="00E73297">
      <w:pPr>
        <w:pStyle w:val="title12"/>
        <w:shd w:val="clear" w:color="auto" w:fill="FFFFFF"/>
        <w:spacing w:after="240" w:afterAutospacing="0"/>
        <w:rPr>
          <w:rFonts w:ascii="Tahoma" w:hAnsi="Tahoma" w:cs="Tahoma"/>
        </w:rPr>
      </w:pPr>
      <w:r w:rsidRPr="00D31167">
        <w:rPr>
          <w:rFonts w:ascii="Tahoma" w:hAnsi="Tahoma" w:cs="Tahoma"/>
        </w:rPr>
        <w:t>Преходни и Заключителни разпоредби</w:t>
      </w:r>
    </w:p>
    <w:p w:rsidR="00E73297" w:rsidRPr="00D31167" w:rsidRDefault="00CA46E7" w:rsidP="00E73297">
      <w:pPr>
        <w:shd w:val="clear" w:color="auto" w:fill="FFFFFF"/>
        <w:ind w:firstLine="1155"/>
        <w:jc w:val="both"/>
        <w:textAlignment w:val="center"/>
        <w:rPr>
          <w:rFonts w:ascii="Tahoma" w:hAnsi="Tahoma" w:cs="Tahoma"/>
        </w:rPr>
      </w:pPr>
      <w:r>
        <w:rPr>
          <w:rFonts w:ascii="Tahoma" w:hAnsi="Tahoma" w:cs="Tahoma"/>
        </w:rPr>
        <w:t xml:space="preserve"> </w:t>
      </w:r>
      <w:r w:rsidR="00E73297" w:rsidRPr="00D31167">
        <w:rPr>
          <w:rFonts w:ascii="Tahoma" w:hAnsi="Tahoma" w:cs="Tahoma"/>
        </w:rPr>
        <w:t xml:space="preserve">§ 1. Наредбата се издава на </w:t>
      </w:r>
      <w:r>
        <w:rPr>
          <w:rFonts w:ascii="Tahoma" w:hAnsi="Tahoma" w:cs="Tahoma"/>
        </w:rPr>
        <w:t xml:space="preserve">основание </w:t>
      </w:r>
      <w:r w:rsidR="00E73297" w:rsidRPr="00D31167">
        <w:rPr>
          <w:rFonts w:ascii="Tahoma" w:hAnsi="Tahoma" w:cs="Tahoma"/>
        </w:rPr>
        <w:t xml:space="preserve">  </w:t>
      </w:r>
      <w:hyperlink r:id="rId30" w:tgtFrame="_blank" w:history="1">
        <w:r w:rsidR="00E73297" w:rsidRPr="00D31167">
          <w:rPr>
            <w:rStyle w:val="Hyperlink"/>
            <w:rFonts w:ascii="Tahoma" w:hAnsi="Tahoma" w:cs="Tahoma"/>
            <w:color w:val="auto"/>
            <w:sz w:val="24"/>
            <w:szCs w:val="24"/>
          </w:rPr>
          <w:t>чл. 225а, ал. 3 ЗУТ.</w:t>
        </w:r>
      </w:hyperlink>
    </w:p>
    <w:p w:rsidR="00E73297" w:rsidRPr="00D31167" w:rsidRDefault="00E73297" w:rsidP="00E73297">
      <w:pPr>
        <w:shd w:val="clear" w:color="auto" w:fill="FFFFFF"/>
        <w:ind w:firstLine="1155"/>
        <w:jc w:val="both"/>
        <w:textAlignment w:val="center"/>
        <w:rPr>
          <w:rFonts w:ascii="Tahoma" w:hAnsi="Tahoma" w:cs="Tahoma"/>
        </w:rPr>
      </w:pPr>
    </w:p>
    <w:p w:rsidR="00E73297" w:rsidRPr="00D31167" w:rsidRDefault="00E73297" w:rsidP="00E73297">
      <w:pPr>
        <w:ind w:firstLine="480"/>
        <w:jc w:val="both"/>
        <w:rPr>
          <w:rFonts w:ascii="Tahoma" w:hAnsi="Tahoma" w:cs="Tahoma"/>
          <w:highlight w:val="white"/>
          <w:shd w:val="clear" w:color="auto" w:fill="FEFEFE"/>
        </w:rPr>
      </w:pPr>
      <w:r w:rsidRPr="00D31167">
        <w:rPr>
          <w:rFonts w:ascii="Tahoma" w:hAnsi="Tahoma" w:cs="Tahoma"/>
          <w:highlight w:val="white"/>
          <w:shd w:val="clear" w:color="auto" w:fill="FEFEFE"/>
        </w:rPr>
        <w:tab/>
        <w:t xml:space="preserve">       </w:t>
      </w:r>
      <w:r w:rsidRPr="00D31167">
        <w:rPr>
          <w:rFonts w:ascii="Tahoma" w:hAnsi="Tahoma" w:cs="Tahoma"/>
        </w:rPr>
        <w:t xml:space="preserve">§ 2. С тази Наредба  се отменя  </w:t>
      </w:r>
      <w:r w:rsidRPr="00D31167">
        <w:rPr>
          <w:rFonts w:ascii="Tahoma" w:hAnsi="Tahoma" w:cs="Tahoma"/>
          <w:highlight w:val="white"/>
          <w:shd w:val="clear" w:color="auto" w:fill="FEFEFE"/>
        </w:rPr>
        <w:t xml:space="preserve">Наредба за принудително изпълнение на заповеди  за поправяне, заздравяване или премахване на строежи или части от тях на територията на община Чавдар  по чл. 196, ал.5 от Закона за устройство на територията, приета с решение № 59 от Протокол № 7/ 24.04.2008 год. </w:t>
      </w:r>
    </w:p>
    <w:p w:rsidR="00E73297" w:rsidRPr="00D31167" w:rsidRDefault="00E73297" w:rsidP="00E73297">
      <w:pPr>
        <w:ind w:firstLine="480"/>
        <w:jc w:val="both"/>
        <w:rPr>
          <w:rFonts w:ascii="Tahoma" w:hAnsi="Tahoma" w:cs="Tahoma"/>
          <w:highlight w:val="white"/>
          <w:shd w:val="clear" w:color="auto" w:fill="FEFEFE"/>
        </w:rPr>
      </w:pPr>
    </w:p>
    <w:p w:rsidR="00E73297" w:rsidRPr="00D31167" w:rsidRDefault="00CA46E7" w:rsidP="00E73297">
      <w:pPr>
        <w:ind w:firstLine="480"/>
        <w:jc w:val="both"/>
        <w:rPr>
          <w:rFonts w:ascii="Tahoma" w:hAnsi="Tahoma" w:cs="Tahoma"/>
          <w:highlight w:val="white"/>
          <w:shd w:val="clear" w:color="auto" w:fill="FEFEFE"/>
        </w:rPr>
      </w:pPr>
      <w:r>
        <w:rPr>
          <w:rFonts w:ascii="Tahoma" w:hAnsi="Tahoma" w:cs="Tahoma"/>
          <w:highlight w:val="white"/>
          <w:shd w:val="clear" w:color="auto" w:fill="FEFEFE"/>
        </w:rPr>
        <w:t xml:space="preserve">        </w:t>
      </w:r>
      <w:r w:rsidR="00E73297" w:rsidRPr="00D31167">
        <w:rPr>
          <w:rFonts w:ascii="Tahoma" w:hAnsi="Tahoma" w:cs="Tahoma"/>
          <w:highlight w:val="white"/>
          <w:shd w:val="clear" w:color="auto" w:fill="FEFEFE"/>
        </w:rPr>
        <w:t xml:space="preserve"> §3. </w:t>
      </w:r>
      <w:r w:rsidR="00E73297" w:rsidRPr="00D31167">
        <w:rPr>
          <w:rFonts w:ascii="Tahoma" w:hAnsi="Tahoma" w:cs="Tahoma"/>
        </w:rPr>
        <w:t>Наредба за принудителното изпълнение на</w:t>
      </w:r>
      <w:r>
        <w:rPr>
          <w:rFonts w:ascii="Tahoma" w:hAnsi="Tahoma" w:cs="Tahoma"/>
        </w:rPr>
        <w:t xml:space="preserve"> заповеди </w:t>
      </w:r>
      <w:r w:rsidR="00E73297" w:rsidRPr="00D31167">
        <w:rPr>
          <w:rFonts w:ascii="Tahoma" w:hAnsi="Tahoma" w:cs="Tahoma"/>
        </w:rPr>
        <w:t>по чл.225а, ал.1 от ЗУТ  за премахване на незаконни строежи или части от тях от Община Чавдар</w:t>
      </w:r>
      <w:r w:rsidR="00E73297" w:rsidRPr="00D31167">
        <w:rPr>
          <w:rFonts w:ascii="Tahoma" w:hAnsi="Tahoma" w:cs="Tahoma"/>
          <w:highlight w:val="white"/>
          <w:shd w:val="clear" w:color="auto" w:fill="FEFEFE"/>
        </w:rPr>
        <w:t xml:space="preserve"> влиза в сила от деня на Решението на Общинския съвет Чавдар  за приемането й </w:t>
      </w:r>
      <w:r w:rsidR="005A2544">
        <w:rPr>
          <w:rFonts w:ascii="Tahoma" w:hAnsi="Tahoma" w:cs="Tahoma"/>
          <w:highlight w:val="white"/>
          <w:shd w:val="clear" w:color="auto" w:fill="FEFEFE"/>
        </w:rPr>
        <w:t>–</w:t>
      </w:r>
      <w:r w:rsidR="00E73297" w:rsidRPr="00D31167">
        <w:rPr>
          <w:rFonts w:ascii="Tahoma" w:hAnsi="Tahoma" w:cs="Tahoma"/>
          <w:highlight w:val="white"/>
          <w:shd w:val="clear" w:color="auto" w:fill="FEFEFE"/>
        </w:rPr>
        <w:t xml:space="preserve"> </w:t>
      </w:r>
      <w:r w:rsidR="005A2544">
        <w:rPr>
          <w:rFonts w:ascii="Tahoma" w:hAnsi="Tahoma" w:cs="Tahoma"/>
          <w:highlight w:val="white"/>
          <w:shd w:val="clear" w:color="auto" w:fill="FEFEFE"/>
        </w:rPr>
        <w:t>Решение № 442 по Протокол № 43 от 28.05.</w:t>
      </w:r>
      <w:r w:rsidR="00E73297" w:rsidRPr="00D31167">
        <w:rPr>
          <w:rFonts w:ascii="Tahoma" w:hAnsi="Tahoma" w:cs="Tahoma"/>
          <w:highlight w:val="white"/>
          <w:shd w:val="clear" w:color="auto" w:fill="FEFEFE"/>
        </w:rPr>
        <w:t>2015 г.</w:t>
      </w:r>
    </w:p>
    <w:p w:rsidR="00E73297" w:rsidRPr="00D31167" w:rsidRDefault="00E73297" w:rsidP="00E73297">
      <w:pPr>
        <w:ind w:firstLine="480"/>
        <w:jc w:val="both"/>
        <w:rPr>
          <w:rFonts w:ascii="Tahoma" w:hAnsi="Tahoma" w:cs="Tahoma"/>
          <w:highlight w:val="white"/>
          <w:shd w:val="clear" w:color="auto" w:fill="FEFEFE"/>
        </w:rPr>
      </w:pPr>
    </w:p>
    <w:p w:rsidR="00E73297" w:rsidRPr="00D31167" w:rsidRDefault="00CA46E7" w:rsidP="00E73297">
      <w:pPr>
        <w:ind w:firstLine="850"/>
        <w:jc w:val="both"/>
        <w:rPr>
          <w:rFonts w:ascii="Tahoma" w:hAnsi="Tahoma" w:cs="Tahoma"/>
          <w:highlight w:val="white"/>
          <w:shd w:val="clear" w:color="auto" w:fill="FEFEFE"/>
        </w:rPr>
      </w:pPr>
      <w:r>
        <w:rPr>
          <w:rFonts w:ascii="Tahoma" w:hAnsi="Tahoma" w:cs="Tahoma"/>
          <w:highlight w:val="white"/>
          <w:shd w:val="clear" w:color="auto" w:fill="FEFEFE"/>
        </w:rPr>
        <w:t xml:space="preserve">   §</w:t>
      </w:r>
      <w:r w:rsidR="00E73297" w:rsidRPr="00D31167">
        <w:rPr>
          <w:rFonts w:ascii="Tahoma" w:hAnsi="Tahoma" w:cs="Tahoma"/>
          <w:highlight w:val="white"/>
          <w:shd w:val="clear" w:color="auto" w:fill="FEFEFE"/>
        </w:rPr>
        <w:t>4. Указания по прилагането на тази наредба се дават от Общинска администрация - Чавдар.</w:t>
      </w: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A91F88" w:rsidRDefault="00A91F88" w:rsidP="00A91F88">
      <w:pPr>
        <w:ind w:firstLine="1155"/>
        <w:jc w:val="both"/>
      </w:pPr>
      <w:r>
        <w:rPr>
          <w:rFonts w:ascii="Tahoma" w:hAnsi="Tahoma" w:cs="Tahoma"/>
          <w:color w:val="000000"/>
          <w:sz w:val="18"/>
          <w:szCs w:val="18"/>
        </w:rPr>
        <w:t>Приложение № 1 към</w:t>
      </w:r>
      <w:r>
        <w:rPr>
          <w:rStyle w:val="apple-converted-space"/>
          <w:rFonts w:ascii="Tahoma" w:hAnsi="Tahoma" w:cs="Tahoma"/>
          <w:color w:val="000000"/>
          <w:sz w:val="18"/>
          <w:szCs w:val="18"/>
        </w:rPr>
        <w:t> </w:t>
      </w:r>
      <w:hyperlink r:id="rId31" w:history="1">
        <w:r w:rsidRPr="00307711">
          <w:rPr>
            <w:rStyle w:val="Hyperlink"/>
            <w:rFonts w:ascii="Tahoma" w:hAnsi="Tahoma" w:cs="Tahoma"/>
            <w:color w:val="auto"/>
          </w:rPr>
          <w:t xml:space="preserve">чл. </w:t>
        </w:r>
        <w:r w:rsidR="001C1EF6" w:rsidRPr="00307711">
          <w:rPr>
            <w:rStyle w:val="Hyperlink"/>
            <w:rFonts w:ascii="Tahoma" w:hAnsi="Tahoma" w:cs="Tahoma"/>
            <w:color w:val="auto"/>
          </w:rPr>
          <w:t>4</w:t>
        </w:r>
        <w:r w:rsidRPr="00307711">
          <w:rPr>
            <w:rStyle w:val="Hyperlink"/>
            <w:rFonts w:ascii="Tahoma" w:hAnsi="Tahoma" w:cs="Tahoma"/>
            <w:color w:val="auto"/>
          </w:rPr>
          <w:t xml:space="preserve">, ал. </w:t>
        </w:r>
        <w:r w:rsidR="00743329">
          <w:rPr>
            <w:rStyle w:val="Hyperlink"/>
            <w:rFonts w:ascii="Tahoma" w:hAnsi="Tahoma" w:cs="Tahoma"/>
            <w:color w:val="auto"/>
          </w:rPr>
          <w:t>3</w:t>
        </w:r>
      </w:hyperlink>
    </w:p>
    <w:p w:rsidR="00A2496A" w:rsidRDefault="00A2496A" w:rsidP="00A91F88">
      <w:pPr>
        <w:ind w:firstLine="1155"/>
        <w:jc w:val="both"/>
        <w:rPr>
          <w:rFonts w:ascii="Tahoma" w:hAnsi="Tahoma" w:cs="Tahoma"/>
          <w:color w:val="000000"/>
          <w:sz w:val="18"/>
          <w:szCs w:val="18"/>
        </w:rPr>
      </w:pPr>
    </w:p>
    <w:tbl>
      <w:tblPr>
        <w:tblW w:w="0" w:type="auto"/>
        <w:tblCellSpacing w:w="0" w:type="dxa"/>
        <w:tblLook w:val="0000" w:firstRow="0" w:lastRow="0" w:firstColumn="0" w:lastColumn="0" w:noHBand="0" w:noVBand="0"/>
      </w:tblPr>
      <w:tblGrid>
        <w:gridCol w:w="9959"/>
      </w:tblGrid>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ПРОТОКОЛ</w:t>
            </w:r>
          </w:p>
        </w:tc>
      </w:tr>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9959"/>
      </w:tblGrid>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ind w:left="420"/>
              <w:rPr>
                <w:rFonts w:ascii="Tahoma" w:hAnsi="Tahoma" w:cs="Tahoma"/>
                <w:sz w:val="18"/>
                <w:szCs w:val="18"/>
              </w:rPr>
            </w:pPr>
            <w:r>
              <w:rPr>
                <w:rFonts w:ascii="Tahoma" w:hAnsi="Tahoma" w:cs="Tahoma"/>
                <w:sz w:val="18"/>
                <w:szCs w:val="18"/>
              </w:rPr>
              <w:t>Днес, ............</w:t>
            </w:r>
            <w:r w:rsidRPr="00A91F88">
              <w:rPr>
                <w:rFonts w:ascii="Tahoma" w:hAnsi="Tahoma" w:cs="Tahoma"/>
                <w:sz w:val="18"/>
                <w:szCs w:val="18"/>
              </w:rPr>
              <w:t>.......</w:t>
            </w:r>
            <w:r>
              <w:rPr>
                <w:rFonts w:ascii="Tahoma" w:hAnsi="Tahoma" w:cs="Tahoma"/>
                <w:sz w:val="18"/>
                <w:szCs w:val="18"/>
              </w:rPr>
              <w:t xml:space="preserve"> 20 ... г., работна група в състав:</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w:t>
            </w:r>
          </w:p>
        </w:tc>
      </w:tr>
      <w:tr w:rsidR="00A91F88">
        <w:trPr>
          <w:tblCellSpacing w:w="0" w:type="dxa"/>
        </w:trPr>
        <w:tc>
          <w:tcPr>
            <w:tcW w:w="0" w:type="auto"/>
            <w:tcMar>
              <w:top w:w="15" w:type="dxa"/>
              <w:left w:w="15" w:type="dxa"/>
              <w:bottom w:w="15" w:type="dxa"/>
              <w:right w:w="15" w:type="dxa"/>
            </w:tcMar>
          </w:tcPr>
          <w:p w:rsidR="00A91F88" w:rsidRDefault="00C01456">
            <w:pPr>
              <w:rPr>
                <w:rFonts w:ascii="Tahoma" w:hAnsi="Tahoma" w:cs="Tahoma"/>
                <w:sz w:val="18"/>
                <w:szCs w:val="18"/>
              </w:rPr>
            </w:pPr>
            <w:r>
              <w:rPr>
                <w:rFonts w:ascii="Tahoma" w:hAnsi="Tahoma" w:cs="Tahoma"/>
                <w:sz w:val="18"/>
                <w:szCs w:val="18"/>
              </w:rPr>
              <w:t xml:space="preserve"> при Община Чавдар</w:t>
            </w:r>
            <w:r w:rsidR="00A91F88">
              <w:rPr>
                <w:rFonts w:ascii="Tahoma" w:hAnsi="Tahoma" w:cs="Tahoma"/>
                <w:sz w:val="18"/>
                <w:szCs w:val="18"/>
              </w:rPr>
              <w:t xml:space="preserve">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w:t>
            </w:r>
          </w:p>
        </w:tc>
      </w:tr>
      <w:tr w:rsidR="00A91F88">
        <w:trPr>
          <w:tblCellSpacing w:w="0" w:type="dxa"/>
        </w:trPr>
        <w:tc>
          <w:tcPr>
            <w:tcW w:w="0" w:type="auto"/>
            <w:tcMar>
              <w:top w:w="15" w:type="dxa"/>
              <w:left w:w="15" w:type="dxa"/>
              <w:bottom w:w="15" w:type="dxa"/>
              <w:right w:w="15" w:type="dxa"/>
            </w:tcMar>
          </w:tcPr>
          <w:p w:rsidR="00A91F88" w:rsidRDefault="00C01456">
            <w:pPr>
              <w:rPr>
                <w:rFonts w:ascii="Tahoma" w:hAnsi="Tahoma" w:cs="Tahoma"/>
                <w:sz w:val="18"/>
                <w:szCs w:val="18"/>
              </w:rPr>
            </w:pPr>
            <w:r>
              <w:rPr>
                <w:rFonts w:ascii="Tahoma" w:hAnsi="Tahoma" w:cs="Tahoma"/>
                <w:sz w:val="18"/>
                <w:szCs w:val="18"/>
              </w:rPr>
              <w:t xml:space="preserve">  при Община Чавдар</w:t>
            </w:r>
            <w:r w:rsidR="00A91F88">
              <w:rPr>
                <w:rFonts w:ascii="Tahoma" w:hAnsi="Tahoma" w:cs="Tahoma"/>
                <w:sz w:val="18"/>
                <w:szCs w:val="18"/>
              </w:rPr>
              <w:t xml:space="preserve">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C01456">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 присъствието/отсъствието на адресата/адресатите на заповедта: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извърши проверка относно изпълнението на Заповед № .................................................................................................................................................................................................................................................................................../....................20.........год..................</w:t>
            </w:r>
          </w:p>
        </w:tc>
      </w:tr>
      <w:tr w:rsidR="00A91F88">
        <w:trPr>
          <w:tblCellSpacing w:w="0" w:type="dxa"/>
        </w:trPr>
        <w:tc>
          <w:tcPr>
            <w:tcW w:w="0" w:type="auto"/>
            <w:tcMar>
              <w:top w:w="15" w:type="dxa"/>
              <w:left w:w="15" w:type="dxa"/>
              <w:bottom w:w="15" w:type="dxa"/>
              <w:right w:w="15" w:type="dxa"/>
            </w:tcMar>
          </w:tcPr>
          <w:p w:rsidR="00A91F88" w:rsidRDefault="00C01456">
            <w:pPr>
              <w:rPr>
                <w:rFonts w:ascii="Tahoma" w:hAnsi="Tahoma" w:cs="Tahoma"/>
                <w:sz w:val="18"/>
                <w:szCs w:val="18"/>
              </w:rPr>
            </w:pPr>
            <w:r>
              <w:rPr>
                <w:rFonts w:ascii="Tahoma" w:hAnsi="Tahoma" w:cs="Tahoma"/>
                <w:sz w:val="18"/>
                <w:szCs w:val="18"/>
              </w:rPr>
              <w:t xml:space="preserve"> на Кмета на Община Чавдар</w:t>
            </w:r>
            <w:r w:rsidR="00A91F88">
              <w:rPr>
                <w:rFonts w:ascii="Tahoma" w:hAnsi="Tahoma" w:cs="Tahoma"/>
                <w:sz w:val="18"/>
                <w:szCs w:val="18"/>
              </w:rPr>
              <w:t xml:space="preserve"> за премахване на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незаконен строеж: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изграден в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 административен адрес: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При проверката се установи: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Съставили:</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color w:val="000000"/>
          <w:sz w:val="23"/>
          <w:szCs w:val="23"/>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207789" w:rsidRPr="00207789" w:rsidRDefault="00207789" w:rsidP="00A91F88">
      <w:pPr>
        <w:ind w:firstLine="1155"/>
        <w:jc w:val="both"/>
        <w:rPr>
          <w:rFonts w:ascii="Tahoma" w:hAnsi="Tahoma" w:cs="Tahoma"/>
          <w:color w:val="000000"/>
          <w:sz w:val="18"/>
          <w:szCs w:val="18"/>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rPr>
      </w:pPr>
      <w:r>
        <w:rPr>
          <w:rFonts w:ascii="Tahoma" w:hAnsi="Tahoma" w:cs="Tahoma"/>
          <w:color w:val="000000"/>
          <w:sz w:val="18"/>
          <w:szCs w:val="18"/>
        </w:rPr>
        <w:t>Приложение № 2 към</w:t>
      </w:r>
      <w:r>
        <w:rPr>
          <w:rStyle w:val="apple-converted-space"/>
          <w:rFonts w:ascii="Tahoma" w:hAnsi="Tahoma" w:cs="Tahoma"/>
          <w:color w:val="000000"/>
          <w:sz w:val="18"/>
          <w:szCs w:val="18"/>
        </w:rPr>
        <w:t> </w:t>
      </w:r>
      <w:hyperlink r:id="rId32" w:history="1">
        <w:r w:rsidR="00D20416" w:rsidRPr="00307711">
          <w:rPr>
            <w:rStyle w:val="Hyperlink"/>
            <w:rFonts w:ascii="Tahoma" w:hAnsi="Tahoma" w:cs="Tahoma"/>
            <w:color w:val="auto"/>
          </w:rPr>
          <w:t>чл. 5</w:t>
        </w:r>
        <w:r w:rsidRPr="00307711">
          <w:rPr>
            <w:rStyle w:val="Hyperlink"/>
            <w:rFonts w:ascii="Tahoma" w:hAnsi="Tahoma" w:cs="Tahoma"/>
            <w:color w:val="auto"/>
          </w:rPr>
          <w:t>, ал. 1</w:t>
        </w:r>
      </w:hyperlink>
    </w:p>
    <w:p w:rsidR="00A91F88" w:rsidRDefault="00A91F88" w:rsidP="00A91F88">
      <w:pPr>
        <w:ind w:firstLine="1155"/>
        <w:jc w:val="both"/>
        <w:rPr>
          <w:rFonts w:ascii="Tahoma" w:hAnsi="Tahoma" w:cs="Tahoma"/>
          <w:color w:val="000000"/>
          <w:sz w:val="23"/>
          <w:szCs w:val="23"/>
        </w:rPr>
      </w:pPr>
    </w:p>
    <w:p w:rsidR="00A91F88" w:rsidRDefault="00A91F88" w:rsidP="00A91F88">
      <w:pPr>
        <w:ind w:firstLine="1155"/>
        <w:jc w:val="both"/>
        <w:rPr>
          <w:rFonts w:ascii="Tahoma" w:hAnsi="Tahoma" w:cs="Tahoma"/>
          <w:color w:val="000000"/>
          <w:sz w:val="23"/>
          <w:szCs w:val="23"/>
        </w:rPr>
      </w:pPr>
    </w:p>
    <w:tbl>
      <w:tblPr>
        <w:tblW w:w="0" w:type="auto"/>
        <w:tblCellSpacing w:w="0" w:type="dxa"/>
        <w:tblLook w:val="0000" w:firstRow="0" w:lastRow="0" w:firstColumn="0" w:lastColumn="0" w:noHBand="0" w:noVBand="0"/>
      </w:tblPr>
      <w:tblGrid>
        <w:gridCol w:w="8539"/>
      </w:tblGrid>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ПРОТОКОЛ</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jc w:val="center"/>
              <w:rPr>
                <w:rFonts w:ascii="Tahoma" w:hAnsi="Tahoma" w:cs="Tahoma"/>
                <w:sz w:val="18"/>
                <w:szCs w:val="18"/>
              </w:rPr>
            </w:pPr>
            <w:r w:rsidRPr="00A13DCA">
              <w:rPr>
                <w:rFonts w:ascii="Tahoma" w:hAnsi="Tahoma" w:cs="Tahoma"/>
                <w:sz w:val="18"/>
                <w:szCs w:val="18"/>
              </w:rPr>
              <w:t>за предварително проучване на принудителното</w:t>
            </w:r>
            <w:r w:rsidRPr="00A13DCA">
              <w:rPr>
                <w:rStyle w:val="apple-converted-space"/>
                <w:rFonts w:ascii="Tahoma" w:hAnsi="Tahoma" w:cs="Tahoma"/>
                <w:sz w:val="18"/>
                <w:szCs w:val="18"/>
              </w:rPr>
              <w:t> </w:t>
            </w:r>
            <w:r w:rsidRPr="00A13DCA">
              <w:rPr>
                <w:rStyle w:val="search1"/>
                <w:rFonts w:ascii="Tahoma" w:hAnsi="Tahoma" w:cs="Tahoma"/>
                <w:sz w:val="18"/>
                <w:szCs w:val="18"/>
                <w:shd w:val="clear" w:color="auto" w:fill="99FF99"/>
              </w:rPr>
              <w:t>изпълнение</w:t>
            </w:r>
            <w:r w:rsidRPr="00A13DCA">
              <w:rPr>
                <w:rStyle w:val="apple-converted-space"/>
                <w:rFonts w:ascii="Tahoma" w:hAnsi="Tahoma" w:cs="Tahoma"/>
                <w:sz w:val="18"/>
                <w:szCs w:val="18"/>
              </w:rPr>
              <w:t> </w:t>
            </w:r>
            <w:r w:rsidRPr="00A13DCA">
              <w:rPr>
                <w:rFonts w:ascii="Tahoma" w:hAnsi="Tahoma" w:cs="Tahoma"/>
                <w:sz w:val="18"/>
                <w:szCs w:val="18"/>
              </w:rPr>
              <w:t>на премахването на незаконния строеж</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jc w:val="center"/>
              <w:rPr>
                <w:rFonts w:ascii="Tahoma" w:hAnsi="Tahoma" w:cs="Tahoma"/>
                <w:sz w:val="18"/>
                <w:szCs w:val="18"/>
              </w:rPr>
            </w:pPr>
            <w:r w:rsidRPr="00A13DCA">
              <w:rPr>
                <w:rFonts w:ascii="Tahoma" w:hAnsi="Tahoma" w:cs="Tahoma"/>
                <w:sz w:val="18"/>
                <w:szCs w:val="18"/>
              </w:rPr>
              <w:t> </w:t>
            </w:r>
          </w:p>
        </w:tc>
      </w:tr>
    </w:tbl>
    <w:p w:rsidR="00A91F88" w:rsidRPr="00A13DCA" w:rsidRDefault="00A91F88" w:rsidP="00A91F88">
      <w:pPr>
        <w:ind w:firstLine="1155"/>
        <w:jc w:val="both"/>
        <w:rPr>
          <w:rFonts w:ascii="Tahoma" w:hAnsi="Tahoma" w:cs="Tahoma"/>
          <w:vanish/>
          <w:sz w:val="23"/>
          <w:szCs w:val="23"/>
        </w:rPr>
      </w:pPr>
    </w:p>
    <w:tbl>
      <w:tblPr>
        <w:tblW w:w="0" w:type="auto"/>
        <w:tblCellSpacing w:w="0" w:type="dxa"/>
        <w:tblLook w:val="0000" w:firstRow="0" w:lastRow="0" w:firstColumn="0" w:lastColumn="0" w:noHBand="0" w:noVBand="0"/>
      </w:tblPr>
      <w:tblGrid>
        <w:gridCol w:w="9959"/>
      </w:tblGrid>
      <w:tr w:rsidR="00A91F88" w:rsidRPr="00A13DCA">
        <w:trPr>
          <w:tblCellSpacing w:w="0" w:type="dxa"/>
        </w:trPr>
        <w:tc>
          <w:tcPr>
            <w:tcW w:w="0" w:type="auto"/>
            <w:tcMar>
              <w:top w:w="15" w:type="dxa"/>
              <w:left w:w="15" w:type="dxa"/>
              <w:bottom w:w="15" w:type="dxa"/>
              <w:right w:w="15" w:type="dxa"/>
            </w:tcMar>
          </w:tcPr>
          <w:p w:rsidR="00A91F88" w:rsidRPr="00A13DCA" w:rsidRDefault="00A91F88">
            <w:pPr>
              <w:pStyle w:val="NormalWeb"/>
              <w:spacing w:before="0" w:beforeAutospacing="0" w:after="0" w:afterAutospacing="0"/>
              <w:ind w:left="420"/>
              <w:rPr>
                <w:rFonts w:ascii="Tahoma" w:hAnsi="Tahoma" w:cs="Tahoma"/>
                <w:sz w:val="18"/>
                <w:szCs w:val="18"/>
              </w:rPr>
            </w:pPr>
            <w:r w:rsidRPr="00A13DCA">
              <w:rPr>
                <w:rFonts w:ascii="Tahoma" w:hAnsi="Tahoma" w:cs="Tahoma"/>
                <w:sz w:val="18"/>
                <w:szCs w:val="18"/>
              </w:rPr>
              <w:t>Днес, .................... 20 .... г., работна група в състав:</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1.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xml:space="preserve"> при  Община </w:t>
            </w:r>
            <w:r w:rsidR="00A2496A" w:rsidRPr="00A13DCA">
              <w:rPr>
                <w:rFonts w:ascii="Tahoma" w:hAnsi="Tahoma" w:cs="Tahoma"/>
                <w:sz w:val="18"/>
                <w:szCs w:val="18"/>
              </w:rPr>
              <w:t>Чавдар</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2.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xml:space="preserve"> при  Община </w:t>
            </w:r>
            <w:r w:rsidR="00A2496A" w:rsidRPr="00A13DCA">
              <w:rPr>
                <w:rFonts w:ascii="Tahoma" w:hAnsi="Tahoma" w:cs="Tahoma"/>
                <w:sz w:val="18"/>
                <w:szCs w:val="18"/>
              </w:rPr>
              <w:t>Чавдар</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3.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xml:space="preserve"> при  Община </w:t>
            </w:r>
            <w:r w:rsidR="00A2496A" w:rsidRPr="00A13DCA">
              <w:rPr>
                <w:rFonts w:ascii="Tahoma" w:hAnsi="Tahoma" w:cs="Tahoma"/>
                <w:sz w:val="18"/>
                <w:szCs w:val="18"/>
              </w:rPr>
              <w:t>Чавдар</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след като се събра и обсъди резултатите от извършеното проучване относно начина на принудителното</w:t>
            </w:r>
            <w:r w:rsidRPr="00A13DCA">
              <w:rPr>
                <w:rStyle w:val="apple-converted-space"/>
                <w:rFonts w:ascii="Tahoma" w:hAnsi="Tahoma" w:cs="Tahoma"/>
                <w:sz w:val="18"/>
                <w:szCs w:val="18"/>
              </w:rPr>
              <w:t> </w:t>
            </w:r>
            <w:r w:rsidRPr="00A13DCA">
              <w:rPr>
                <w:rStyle w:val="search1"/>
                <w:rFonts w:ascii="Tahoma" w:hAnsi="Tahoma" w:cs="Tahoma"/>
                <w:sz w:val="18"/>
                <w:szCs w:val="18"/>
                <w:shd w:val="clear" w:color="auto" w:fill="99FF99"/>
              </w:rPr>
              <w:t>изпълнение</w:t>
            </w:r>
            <w:r w:rsidRPr="00A13DCA">
              <w:rPr>
                <w:rFonts w:ascii="Tahoma" w:hAnsi="Tahoma" w:cs="Tahoma"/>
                <w:sz w:val="18"/>
                <w:szCs w:val="18"/>
              </w:rPr>
              <w:t>, срока за</w:t>
            </w:r>
            <w:r w:rsidRPr="00A13DCA">
              <w:rPr>
                <w:rStyle w:val="apple-converted-space"/>
                <w:rFonts w:ascii="Tahoma" w:hAnsi="Tahoma" w:cs="Tahoma"/>
                <w:sz w:val="18"/>
                <w:szCs w:val="18"/>
              </w:rPr>
              <w:t> </w:t>
            </w:r>
            <w:r w:rsidRPr="00A13DCA">
              <w:rPr>
                <w:rStyle w:val="search1"/>
                <w:rFonts w:ascii="Tahoma" w:hAnsi="Tahoma" w:cs="Tahoma"/>
                <w:sz w:val="18"/>
                <w:szCs w:val="18"/>
                <w:shd w:val="clear" w:color="auto" w:fill="99FF99"/>
              </w:rPr>
              <w:t>изпълнение</w:t>
            </w:r>
            <w:r w:rsidRPr="00A13DCA">
              <w:rPr>
                <w:rStyle w:val="apple-converted-space"/>
                <w:rFonts w:ascii="Tahoma" w:hAnsi="Tahoma" w:cs="Tahoma"/>
                <w:sz w:val="18"/>
                <w:szCs w:val="18"/>
              </w:rPr>
              <w:t> </w:t>
            </w:r>
            <w:r w:rsidRPr="00A13DCA">
              <w:rPr>
                <w:rFonts w:ascii="Tahoma" w:hAnsi="Tahoma" w:cs="Tahoma"/>
                <w:sz w:val="18"/>
                <w:szCs w:val="18"/>
              </w:rPr>
              <w:t>и необходимите средства и други, относно незаконен строеж: "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изграден в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xml:space="preserve">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с административен адрес: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излага следното становище:</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pStyle w:val="NormalWeb"/>
              <w:spacing w:before="0" w:beforeAutospacing="0" w:after="0" w:afterAutospacing="0"/>
              <w:ind w:left="420"/>
              <w:rPr>
                <w:rFonts w:ascii="Tahoma" w:hAnsi="Tahoma" w:cs="Tahoma"/>
                <w:sz w:val="18"/>
                <w:szCs w:val="18"/>
              </w:rPr>
            </w:pPr>
            <w:r w:rsidRPr="00A13DCA">
              <w:rPr>
                <w:rFonts w:ascii="Tahoma" w:hAnsi="Tahoma" w:cs="Tahoma"/>
                <w:sz w:val="18"/>
                <w:szCs w:val="18"/>
              </w:rPr>
              <w:t>I. Начин на</w:t>
            </w:r>
            <w:r w:rsidRPr="00A13DCA">
              <w:rPr>
                <w:rStyle w:val="apple-converted-space"/>
                <w:rFonts w:ascii="Tahoma" w:hAnsi="Tahoma" w:cs="Tahoma"/>
                <w:sz w:val="18"/>
                <w:szCs w:val="18"/>
              </w:rPr>
              <w:t> </w:t>
            </w:r>
            <w:r w:rsidRPr="00A13DCA">
              <w:rPr>
                <w:rStyle w:val="search1"/>
                <w:rFonts w:ascii="Tahoma" w:hAnsi="Tahoma" w:cs="Tahoma"/>
                <w:sz w:val="18"/>
                <w:szCs w:val="18"/>
                <w:shd w:val="clear" w:color="auto" w:fill="99FF99"/>
              </w:rPr>
              <w:t>изпълнение</w:t>
            </w:r>
            <w:r w:rsidRPr="00A13DCA">
              <w:rPr>
                <w:rStyle w:val="apple-converted-space"/>
                <w:rFonts w:ascii="Tahoma" w:hAnsi="Tahoma" w:cs="Tahoma"/>
                <w:sz w:val="18"/>
                <w:szCs w:val="18"/>
              </w:rPr>
              <w:t> </w:t>
            </w:r>
            <w:r w:rsidRPr="00A13DCA">
              <w:rPr>
                <w:rFonts w:ascii="Tahoma" w:hAnsi="Tahoma" w:cs="Tahoma"/>
                <w:sz w:val="18"/>
                <w:szCs w:val="18"/>
              </w:rPr>
              <w:t>на премахването:</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pStyle w:val="NormalWeb"/>
              <w:spacing w:before="0" w:beforeAutospacing="0" w:after="0" w:afterAutospacing="0"/>
              <w:ind w:left="420"/>
              <w:rPr>
                <w:rFonts w:ascii="Tahoma" w:hAnsi="Tahoma" w:cs="Tahoma"/>
                <w:sz w:val="18"/>
                <w:szCs w:val="18"/>
              </w:rPr>
            </w:pPr>
            <w:r w:rsidRPr="00A13DCA">
              <w:rPr>
                <w:rFonts w:ascii="Tahoma" w:hAnsi="Tahoma" w:cs="Tahoma"/>
                <w:sz w:val="18"/>
                <w:szCs w:val="18"/>
              </w:rPr>
              <w:t>II. Срок за</w:t>
            </w:r>
            <w:r w:rsidRPr="00A13DCA">
              <w:rPr>
                <w:rStyle w:val="apple-converted-space"/>
                <w:rFonts w:ascii="Tahoma" w:hAnsi="Tahoma" w:cs="Tahoma"/>
                <w:sz w:val="18"/>
                <w:szCs w:val="18"/>
              </w:rPr>
              <w:t> </w:t>
            </w:r>
            <w:r w:rsidRPr="00A13DCA">
              <w:rPr>
                <w:rStyle w:val="search1"/>
                <w:rFonts w:ascii="Tahoma" w:hAnsi="Tahoma" w:cs="Tahoma"/>
                <w:sz w:val="18"/>
                <w:szCs w:val="18"/>
                <w:shd w:val="clear" w:color="auto" w:fill="99FF99"/>
              </w:rPr>
              <w:t>изпълнение</w:t>
            </w:r>
            <w:r w:rsidRPr="00A13DCA">
              <w:rPr>
                <w:rStyle w:val="apple-converted-space"/>
                <w:rFonts w:ascii="Tahoma" w:hAnsi="Tahoma" w:cs="Tahoma"/>
                <w:sz w:val="18"/>
                <w:szCs w:val="18"/>
              </w:rPr>
              <w:t> </w:t>
            </w:r>
            <w:r w:rsidRPr="00A13DCA">
              <w:rPr>
                <w:rFonts w:ascii="Tahoma" w:hAnsi="Tahoma" w:cs="Tahoma"/>
                <w:sz w:val="18"/>
                <w:szCs w:val="18"/>
              </w:rPr>
              <w:t>на принудителното премахване:</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pStyle w:val="NormalWeb"/>
              <w:spacing w:before="0" w:beforeAutospacing="0" w:after="0" w:afterAutospacing="0"/>
              <w:ind w:left="420"/>
              <w:rPr>
                <w:rFonts w:ascii="Tahoma" w:hAnsi="Tahoma" w:cs="Tahoma"/>
                <w:sz w:val="18"/>
                <w:szCs w:val="18"/>
              </w:rPr>
            </w:pPr>
            <w:r w:rsidRPr="00A13DCA">
              <w:rPr>
                <w:rFonts w:ascii="Tahoma" w:hAnsi="Tahoma" w:cs="Tahoma"/>
                <w:sz w:val="18"/>
                <w:szCs w:val="18"/>
              </w:rPr>
              <w:t>III. Стойност на премахването: ........................................... лв.,</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в която не е включен ДДС.</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Работна група:</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1. ......................................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2. ......................................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3. ...................................... (...................)</w:t>
            </w:r>
          </w:p>
        </w:tc>
      </w:tr>
      <w:tr w:rsidR="00A91F88" w:rsidRPr="00A13DCA">
        <w:trPr>
          <w:tblCellSpacing w:w="0" w:type="dxa"/>
        </w:trPr>
        <w:tc>
          <w:tcPr>
            <w:tcW w:w="0" w:type="auto"/>
            <w:tcMar>
              <w:top w:w="15" w:type="dxa"/>
              <w:left w:w="15" w:type="dxa"/>
              <w:bottom w:w="15" w:type="dxa"/>
              <w:right w:w="15" w:type="dxa"/>
            </w:tcMar>
          </w:tcPr>
          <w:p w:rsidR="00A91F88" w:rsidRPr="00A13DCA" w:rsidRDefault="00A91F88">
            <w:pPr>
              <w:rPr>
                <w:rFonts w:ascii="Tahoma" w:hAnsi="Tahoma" w:cs="Tahoma"/>
                <w:sz w:val="18"/>
                <w:szCs w:val="18"/>
              </w:rPr>
            </w:pPr>
            <w:r w:rsidRPr="00A13DCA">
              <w:rPr>
                <w:rFonts w:ascii="Tahoma" w:hAnsi="Tahoma" w:cs="Tahoma"/>
                <w:sz w:val="18"/>
                <w:szCs w:val="18"/>
              </w:rPr>
              <w:t> </w:t>
            </w:r>
          </w:p>
        </w:tc>
      </w:tr>
    </w:tbl>
    <w:p w:rsidR="00A91F88" w:rsidRPr="00A13DCA" w:rsidRDefault="00A91F88" w:rsidP="00A91F88">
      <w:pPr>
        <w:ind w:firstLine="1155"/>
        <w:jc w:val="both"/>
        <w:rPr>
          <w:rFonts w:ascii="Tahoma" w:hAnsi="Tahoma" w:cs="Tahoma"/>
          <w:sz w:val="23"/>
          <w:szCs w:val="23"/>
        </w:rPr>
      </w:pPr>
    </w:p>
    <w:p w:rsidR="00A91F88" w:rsidRPr="00A13DCA" w:rsidRDefault="00A91F88" w:rsidP="00A91F88">
      <w:pPr>
        <w:ind w:firstLine="1155"/>
        <w:jc w:val="both"/>
        <w:rPr>
          <w:rFonts w:ascii="Tahoma" w:hAnsi="Tahoma" w:cs="Tahoma"/>
          <w:sz w:val="18"/>
          <w:szCs w:val="18"/>
          <w:lang w:val="en-US"/>
        </w:rPr>
      </w:pPr>
    </w:p>
    <w:p w:rsidR="00A91F88" w:rsidRPr="00A13DCA" w:rsidRDefault="00A91F88" w:rsidP="00A91F88">
      <w:pPr>
        <w:ind w:firstLine="1155"/>
        <w:jc w:val="both"/>
        <w:rPr>
          <w:rFonts w:ascii="Tahoma" w:hAnsi="Tahoma" w:cs="Tahoma"/>
          <w:sz w:val="18"/>
          <w:szCs w:val="18"/>
          <w:lang w:val="en-US"/>
        </w:rPr>
      </w:pPr>
    </w:p>
    <w:p w:rsidR="00A91F88" w:rsidRPr="00A13DCA" w:rsidRDefault="00A91F88" w:rsidP="00A91F88">
      <w:pPr>
        <w:ind w:firstLine="1155"/>
        <w:jc w:val="both"/>
        <w:rPr>
          <w:rFonts w:ascii="Tahoma" w:hAnsi="Tahoma" w:cs="Tahoma"/>
          <w:sz w:val="18"/>
          <w:szCs w:val="18"/>
          <w:lang w:val="en-US"/>
        </w:rPr>
      </w:pPr>
    </w:p>
    <w:p w:rsidR="00A91F88" w:rsidRPr="00A13DCA" w:rsidRDefault="00A91F88" w:rsidP="00A91F88">
      <w:pPr>
        <w:ind w:firstLine="1155"/>
        <w:jc w:val="both"/>
        <w:rPr>
          <w:rFonts w:ascii="Tahoma" w:hAnsi="Tahoma" w:cs="Tahoma"/>
          <w:sz w:val="18"/>
          <w:szCs w:val="18"/>
          <w:lang w:val="en-US"/>
        </w:rPr>
      </w:pPr>
    </w:p>
    <w:p w:rsidR="00A91F88" w:rsidRPr="00A13DCA" w:rsidRDefault="00A91F88" w:rsidP="00A91F88">
      <w:pPr>
        <w:ind w:firstLine="1155"/>
        <w:jc w:val="both"/>
        <w:rPr>
          <w:rFonts w:ascii="Tahoma" w:hAnsi="Tahoma" w:cs="Tahoma"/>
          <w:sz w:val="18"/>
          <w:szCs w:val="18"/>
          <w:lang w:val="en-US"/>
        </w:rPr>
      </w:pPr>
    </w:p>
    <w:p w:rsidR="00A91F88" w:rsidRPr="00A13DCA" w:rsidRDefault="00A91F88" w:rsidP="00A91F88">
      <w:pPr>
        <w:ind w:firstLine="1155"/>
        <w:jc w:val="both"/>
        <w:rPr>
          <w:rFonts w:ascii="Tahoma" w:hAnsi="Tahoma" w:cs="Tahoma"/>
          <w:sz w:val="18"/>
          <w:szCs w:val="18"/>
          <w:lang w:val="en-US"/>
        </w:rPr>
      </w:pPr>
    </w:p>
    <w:p w:rsidR="00A91F88" w:rsidRPr="00A13DCA" w:rsidRDefault="00A91F88" w:rsidP="00A91F88">
      <w:pPr>
        <w:ind w:firstLine="1155"/>
        <w:jc w:val="both"/>
        <w:rPr>
          <w:rFonts w:ascii="Tahoma" w:hAnsi="Tahoma" w:cs="Tahoma"/>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rPr>
      </w:pPr>
      <w:r>
        <w:rPr>
          <w:rFonts w:ascii="Tahoma" w:hAnsi="Tahoma" w:cs="Tahoma"/>
          <w:color w:val="000000"/>
          <w:sz w:val="18"/>
          <w:szCs w:val="18"/>
        </w:rPr>
        <w:t>Приложение № 3 към</w:t>
      </w:r>
      <w:r>
        <w:rPr>
          <w:rStyle w:val="apple-converted-space"/>
          <w:rFonts w:ascii="Tahoma" w:hAnsi="Tahoma" w:cs="Tahoma"/>
          <w:color w:val="000000"/>
          <w:sz w:val="18"/>
          <w:szCs w:val="18"/>
        </w:rPr>
        <w:t> </w:t>
      </w:r>
      <w:r w:rsidR="002B6E56">
        <w:rPr>
          <w:rFonts w:ascii="Tahoma" w:hAnsi="Tahoma" w:cs="Tahoma"/>
          <w:color w:val="000000"/>
          <w:sz w:val="18"/>
          <w:szCs w:val="18"/>
        </w:rPr>
        <w:t>чл. 10</w:t>
      </w:r>
    </w:p>
    <w:p w:rsidR="00A91F88" w:rsidRDefault="00A91F88" w:rsidP="00A91F88">
      <w:pPr>
        <w:ind w:firstLine="1155"/>
        <w:jc w:val="both"/>
        <w:rPr>
          <w:rFonts w:ascii="Tahoma" w:hAnsi="Tahoma" w:cs="Tahoma"/>
          <w:color w:val="000000"/>
          <w:sz w:val="23"/>
          <w:szCs w:val="23"/>
          <w:lang w:val="en-US"/>
        </w:rPr>
      </w:pPr>
    </w:p>
    <w:p w:rsidR="00A91F88" w:rsidRDefault="00A91F88" w:rsidP="00A91F88">
      <w:pPr>
        <w:ind w:firstLine="1155"/>
        <w:jc w:val="both"/>
        <w:rPr>
          <w:rFonts w:ascii="Tahoma" w:hAnsi="Tahoma" w:cs="Tahoma"/>
          <w:color w:val="000000"/>
          <w:sz w:val="23"/>
          <w:szCs w:val="23"/>
        </w:rPr>
      </w:pPr>
    </w:p>
    <w:tbl>
      <w:tblPr>
        <w:tblW w:w="0" w:type="auto"/>
        <w:tblCellSpacing w:w="0" w:type="dxa"/>
        <w:tblInd w:w="2031" w:type="dxa"/>
        <w:tblLook w:val="0000" w:firstRow="0" w:lastRow="0" w:firstColumn="0" w:lastColumn="0" w:noHBand="0" w:noVBand="0"/>
      </w:tblPr>
      <w:tblGrid>
        <w:gridCol w:w="5020"/>
      </w:tblGrid>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ПРОТОКОЛ</w:t>
            </w:r>
          </w:p>
        </w:tc>
      </w:tr>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за установяване състоянието на строежа и строителната</w:t>
            </w:r>
          </w:p>
        </w:tc>
      </w:tr>
      <w:tr w:rsidR="00A91F88" w:rsidRPr="00AD61DE">
        <w:trPr>
          <w:tblCellSpacing w:w="0" w:type="dxa"/>
        </w:trPr>
        <w:tc>
          <w:tcPr>
            <w:tcW w:w="0" w:type="auto"/>
            <w:tcMar>
              <w:top w:w="15" w:type="dxa"/>
              <w:left w:w="15" w:type="dxa"/>
              <w:bottom w:w="15" w:type="dxa"/>
              <w:right w:w="15" w:type="dxa"/>
            </w:tcMar>
          </w:tcPr>
          <w:p w:rsidR="00A91F88" w:rsidRPr="00AD61DE" w:rsidRDefault="00A91F88">
            <w:pPr>
              <w:jc w:val="center"/>
              <w:rPr>
                <w:rFonts w:ascii="Tahoma" w:hAnsi="Tahoma" w:cs="Tahoma"/>
                <w:sz w:val="18"/>
                <w:szCs w:val="18"/>
              </w:rPr>
            </w:pPr>
            <w:r w:rsidRPr="00AD61DE">
              <w:rPr>
                <w:rFonts w:ascii="Tahoma" w:hAnsi="Tahoma" w:cs="Tahoma"/>
                <w:sz w:val="18"/>
                <w:szCs w:val="18"/>
              </w:rPr>
              <w:t>площадка преди започване на принудителното</w:t>
            </w:r>
            <w:r w:rsidRPr="00AD61DE">
              <w:rPr>
                <w:rStyle w:val="apple-converted-space"/>
                <w:rFonts w:ascii="Tahoma" w:hAnsi="Tahoma" w:cs="Tahoma"/>
                <w:sz w:val="18"/>
                <w:szCs w:val="18"/>
              </w:rPr>
              <w:t> </w:t>
            </w:r>
            <w:r w:rsidRPr="00AD61DE">
              <w:rPr>
                <w:rStyle w:val="search1"/>
                <w:rFonts w:ascii="Tahoma" w:hAnsi="Tahoma" w:cs="Tahoma"/>
                <w:sz w:val="18"/>
                <w:szCs w:val="18"/>
                <w:shd w:val="clear" w:color="auto" w:fill="99FF99"/>
              </w:rPr>
              <w:t>изпълнение</w:t>
            </w:r>
          </w:p>
        </w:tc>
      </w:tr>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9959"/>
      </w:tblGrid>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ind w:left="420"/>
              <w:rPr>
                <w:rFonts w:ascii="Tahoma" w:hAnsi="Tahoma" w:cs="Tahoma"/>
                <w:sz w:val="18"/>
                <w:szCs w:val="18"/>
              </w:rPr>
            </w:pPr>
            <w:r>
              <w:rPr>
                <w:rFonts w:ascii="Tahoma" w:hAnsi="Tahoma" w:cs="Tahoma"/>
                <w:sz w:val="18"/>
                <w:szCs w:val="18"/>
              </w:rPr>
              <w:t>Днес, .................. 20... ... г., работна група в състав:</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171A63">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171A63">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171A63">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4.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 в качеството си на изпълнител по</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Заповед № ..................................../................ 20.. ... г.,</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 присъствието на: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4.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5.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 .....................ч. се събра за привеждане в</w:t>
            </w:r>
            <w:r>
              <w:rPr>
                <w:rStyle w:val="apple-converted-space"/>
                <w:rFonts w:ascii="Tahoma" w:hAnsi="Tahoma" w:cs="Tahoma"/>
                <w:sz w:val="18"/>
                <w:szCs w:val="18"/>
              </w:rPr>
              <w:t> </w:t>
            </w:r>
            <w:r w:rsidRPr="002B6E56">
              <w:rPr>
                <w:rStyle w:val="search1"/>
                <w:rFonts w:ascii="Tahoma" w:hAnsi="Tahoma" w:cs="Tahoma"/>
                <w:sz w:val="18"/>
                <w:szCs w:val="18"/>
                <w:shd w:val="clear" w:color="auto" w:fill="99FF99"/>
              </w:rPr>
              <w:t>изпълнение на</w:t>
            </w:r>
            <w:r>
              <w:rPr>
                <w:rStyle w:val="apple-converted-space"/>
                <w:rFonts w:ascii="Tahoma" w:hAnsi="Tahoma" w:cs="Tahoma"/>
                <w:sz w:val="18"/>
                <w:szCs w:val="18"/>
              </w:rPr>
              <w:t> </w:t>
            </w:r>
            <w:r>
              <w:rPr>
                <w:rFonts w:ascii="Tahoma" w:hAnsi="Tahoma" w:cs="Tahoma"/>
                <w:sz w:val="18"/>
                <w:szCs w:val="18"/>
              </w:rPr>
              <w:t>Заповед № .........................../.......... 20 .....</w:t>
            </w:r>
            <w:r w:rsidR="00171A63">
              <w:rPr>
                <w:rFonts w:ascii="Tahoma" w:hAnsi="Tahoma" w:cs="Tahoma"/>
                <w:sz w:val="18"/>
                <w:szCs w:val="18"/>
              </w:rPr>
              <w:t>.. г. на  Кмета на Община Чавдар</w:t>
            </w:r>
            <w:r>
              <w:rPr>
                <w:rFonts w:ascii="Tahoma" w:hAnsi="Tahoma" w:cs="Tahoma"/>
                <w:sz w:val="18"/>
                <w:szCs w:val="18"/>
              </w:rPr>
              <w:t xml:space="preserve">  за премахване на незаконен строеж: ...................................................................</w:t>
            </w:r>
          </w:p>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находящ се в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 административен адрес: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изграден от ......................................................................................................................................................................................</w:t>
            </w:r>
            <w:r>
              <w:rPr>
                <w:rFonts w:ascii="Tahoma" w:hAnsi="Tahoma" w:cs="Tahoma"/>
                <w:sz w:val="18"/>
                <w:szCs w:val="18"/>
              </w:rPr>
              <w:lastRenderedPageBreak/>
              <w:t>.....................................................................................................................................................</w:t>
            </w:r>
          </w:p>
          <w:p w:rsidR="00A91F88" w:rsidRDefault="00A91F88">
            <w:pPr>
              <w:rPr>
                <w:rFonts w:ascii="Tahoma" w:hAnsi="Tahoma" w:cs="Tahoma"/>
                <w:sz w:val="18"/>
                <w:szCs w:val="18"/>
              </w:rPr>
            </w:pPr>
            <w:r>
              <w:rPr>
                <w:rFonts w:ascii="Tahoma" w:hAnsi="Tahoma" w:cs="Tahoma"/>
                <w:sz w:val="18"/>
                <w:szCs w:val="18"/>
              </w:rPr>
              <w:t>......................................................................................................................................................................</w:t>
            </w:r>
          </w:p>
          <w:p w:rsidR="00A91F88" w:rsidRDefault="00A91F88">
            <w:pPr>
              <w:rPr>
                <w:rFonts w:ascii="Tahoma" w:hAnsi="Tahoma" w:cs="Tahoma"/>
                <w:sz w:val="18"/>
                <w:szCs w:val="18"/>
              </w:rPr>
            </w:pPr>
            <w:r>
              <w:rPr>
                <w:rFonts w:ascii="Tahoma" w:hAnsi="Tahoma" w:cs="Tahoma"/>
                <w:sz w:val="18"/>
                <w:szCs w:val="18"/>
              </w:rPr>
              <w:t>.....................................................................................................................................................................</w:t>
            </w:r>
          </w:p>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ind w:left="420"/>
              <w:rPr>
                <w:rFonts w:ascii="Tahoma" w:hAnsi="Tahoma" w:cs="Tahoma"/>
                <w:sz w:val="18"/>
                <w:szCs w:val="18"/>
              </w:rPr>
            </w:pPr>
            <w:r>
              <w:rPr>
                <w:rFonts w:ascii="Tahoma" w:hAnsi="Tahoma" w:cs="Tahoma"/>
                <w:sz w:val="18"/>
                <w:szCs w:val="18"/>
              </w:rPr>
              <w:lastRenderedPageBreak/>
              <w:t>Във връзка с изисквани</w:t>
            </w:r>
            <w:r w:rsidR="00171A63">
              <w:rPr>
                <w:rFonts w:ascii="Tahoma" w:hAnsi="Tahoma" w:cs="Tahoma"/>
                <w:sz w:val="18"/>
                <w:szCs w:val="18"/>
              </w:rPr>
              <w:t>ята на Наредба № ....... от 2015</w:t>
            </w:r>
            <w:r>
              <w:rPr>
                <w:rFonts w:ascii="Tahoma" w:hAnsi="Tahoma" w:cs="Tahoma"/>
                <w:sz w:val="18"/>
                <w:szCs w:val="18"/>
              </w:rPr>
              <w:t xml:space="preserve"> г. за</w:t>
            </w:r>
            <w:r>
              <w:rPr>
                <w:rStyle w:val="apple-converted-space"/>
                <w:rFonts w:ascii="Tahoma" w:hAnsi="Tahoma" w:cs="Tahoma"/>
                <w:sz w:val="18"/>
                <w:szCs w:val="18"/>
              </w:rPr>
              <w:t> </w:t>
            </w:r>
            <w:r>
              <w:rPr>
                <w:rStyle w:val="search0"/>
                <w:rFonts w:ascii="Tahoma" w:hAnsi="Tahoma" w:cs="Tahoma"/>
                <w:sz w:val="18"/>
                <w:szCs w:val="18"/>
                <w:shd w:val="clear" w:color="auto" w:fill="FFFF66"/>
              </w:rPr>
              <w:t>принудително</w:t>
            </w:r>
            <w:r>
              <w:rPr>
                <w:rStyle w:val="apple-converted-space"/>
                <w:rFonts w:ascii="Tahoma" w:hAnsi="Tahoma" w:cs="Tahoma"/>
                <w:sz w:val="18"/>
                <w:szCs w:val="18"/>
              </w:rPr>
              <w:t> </w:t>
            </w:r>
            <w:r>
              <w:rPr>
                <w:rStyle w:val="search1"/>
                <w:rFonts w:ascii="Tahoma" w:hAnsi="Tahoma" w:cs="Tahoma"/>
                <w:sz w:val="18"/>
                <w:szCs w:val="18"/>
                <w:shd w:val="clear" w:color="auto" w:fill="99FF99"/>
              </w:rPr>
              <w:t>изпълнение</w:t>
            </w:r>
            <w:r>
              <w:rPr>
                <w:rStyle w:val="apple-converted-space"/>
                <w:rFonts w:ascii="Tahoma" w:hAnsi="Tahoma" w:cs="Tahoma"/>
                <w:sz w:val="18"/>
                <w:szCs w:val="18"/>
              </w:rPr>
              <w:t> </w:t>
            </w:r>
            <w:r>
              <w:rPr>
                <w:rFonts w:ascii="Tahoma" w:hAnsi="Tahoma" w:cs="Tahoma"/>
                <w:sz w:val="18"/>
                <w:szCs w:val="18"/>
              </w:rPr>
              <w:t xml:space="preserve">на </w:t>
            </w:r>
            <w:r>
              <w:rPr>
                <w:rStyle w:val="search2"/>
                <w:rFonts w:ascii="Tahoma" w:hAnsi="Tahoma" w:cs="Tahoma"/>
                <w:sz w:val="18"/>
                <w:szCs w:val="18"/>
                <w:shd w:val="clear" w:color="auto" w:fill="FF9999"/>
              </w:rPr>
              <w:t>заповеди</w:t>
            </w:r>
            <w:r>
              <w:rPr>
                <w:rStyle w:val="apple-converted-space"/>
                <w:rFonts w:ascii="Tahoma" w:hAnsi="Tahoma" w:cs="Tahoma"/>
                <w:sz w:val="18"/>
                <w:szCs w:val="18"/>
              </w:rPr>
              <w:t> </w:t>
            </w:r>
            <w:r>
              <w:rPr>
                <w:rFonts w:ascii="Tahoma" w:hAnsi="Tahoma" w:cs="Tahoma"/>
                <w:sz w:val="18"/>
                <w:szCs w:val="18"/>
              </w:rPr>
              <w:t>за премахване на незаконни строежи</w:t>
            </w:r>
            <w:r w:rsidR="00171A63">
              <w:rPr>
                <w:rFonts w:ascii="Tahoma" w:hAnsi="Tahoma" w:cs="Tahoma"/>
                <w:sz w:val="18"/>
                <w:szCs w:val="18"/>
              </w:rPr>
              <w:t xml:space="preserve"> или части от тях от Община Чавдар</w:t>
            </w:r>
            <w:r>
              <w:rPr>
                <w:rFonts w:ascii="Tahoma" w:hAnsi="Tahoma" w:cs="Tahoma"/>
                <w:sz w:val="18"/>
                <w:szCs w:val="18"/>
              </w:rPr>
              <w:t xml:space="preserve">  работната група установи, че строежът е/не е опразнен от строителна механизация, хора, пожаро- и взривоопасни материали, горива и смазочни материали, вещества с абразивно действие и други общоопасни средства, малотрайни продукти и материали, оборудване на собственика на строежа и др. в срока за доброволно </w:t>
            </w:r>
            <w:r>
              <w:rPr>
                <w:rStyle w:val="search1"/>
                <w:rFonts w:ascii="Tahoma" w:hAnsi="Tahoma" w:cs="Tahoma"/>
                <w:sz w:val="18"/>
                <w:szCs w:val="18"/>
                <w:shd w:val="clear" w:color="auto" w:fill="99FF99"/>
              </w:rPr>
              <w:t>изпълнение</w:t>
            </w: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ind w:left="420"/>
              <w:rPr>
                <w:rFonts w:ascii="Tahoma" w:hAnsi="Tahoma" w:cs="Tahoma"/>
                <w:sz w:val="18"/>
                <w:szCs w:val="18"/>
              </w:rPr>
            </w:pPr>
            <w:r>
              <w:rPr>
                <w:rFonts w:ascii="Tahoma" w:hAnsi="Tahoma" w:cs="Tahoma"/>
                <w:sz w:val="18"/>
                <w:szCs w:val="18"/>
              </w:rPr>
              <w:t>В .............. ч. се пристъпи към</w:t>
            </w:r>
            <w:r>
              <w:rPr>
                <w:rStyle w:val="apple-converted-space"/>
                <w:rFonts w:ascii="Tahoma" w:hAnsi="Tahoma" w:cs="Tahoma"/>
                <w:sz w:val="18"/>
                <w:szCs w:val="18"/>
              </w:rPr>
              <w:t> </w:t>
            </w:r>
            <w:r>
              <w:rPr>
                <w:rStyle w:val="search0"/>
                <w:rFonts w:ascii="Tahoma" w:hAnsi="Tahoma" w:cs="Tahoma"/>
                <w:sz w:val="18"/>
                <w:szCs w:val="18"/>
                <w:shd w:val="clear" w:color="auto" w:fill="FFFF66"/>
              </w:rPr>
              <w:t>принудително</w:t>
            </w:r>
            <w:r>
              <w:rPr>
                <w:rStyle w:val="apple-converted-space"/>
                <w:rFonts w:ascii="Tahoma" w:hAnsi="Tahoma" w:cs="Tahoma"/>
                <w:sz w:val="18"/>
                <w:szCs w:val="18"/>
              </w:rPr>
              <w:t> </w:t>
            </w:r>
            <w:r>
              <w:rPr>
                <w:rStyle w:val="search1"/>
                <w:rFonts w:ascii="Tahoma" w:hAnsi="Tahoma" w:cs="Tahoma"/>
                <w:sz w:val="18"/>
                <w:szCs w:val="18"/>
                <w:shd w:val="clear" w:color="auto" w:fill="99FF99"/>
              </w:rPr>
              <w:t>изпълнение</w:t>
            </w:r>
            <w:r>
              <w:rPr>
                <w:rStyle w:val="apple-converted-space"/>
                <w:rFonts w:ascii="Tahoma" w:hAnsi="Tahoma" w:cs="Tahoma"/>
                <w:sz w:val="18"/>
                <w:szCs w:val="18"/>
              </w:rPr>
              <w:t> </w:t>
            </w:r>
            <w:r>
              <w:rPr>
                <w:rFonts w:ascii="Tahoma" w:hAnsi="Tahoma" w:cs="Tahoma"/>
                <w:sz w:val="18"/>
                <w:szCs w:val="18"/>
              </w:rPr>
              <w:t>на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заповедта за премахване на незаконния строеж.</w:t>
            </w:r>
          </w:p>
          <w:p w:rsidR="00917100" w:rsidRDefault="00917100">
            <w:pPr>
              <w:rPr>
                <w:rFonts w:ascii="Tahoma" w:hAnsi="Tahoma" w:cs="Tahoma"/>
                <w:sz w:val="18"/>
                <w:szCs w:val="18"/>
              </w:rPr>
            </w:pPr>
          </w:p>
          <w:p w:rsidR="00917100" w:rsidRDefault="00917100">
            <w:pPr>
              <w:rPr>
                <w:rFonts w:ascii="Tahoma" w:hAnsi="Tahoma" w:cs="Tahoma"/>
                <w:sz w:val="18"/>
                <w:szCs w:val="18"/>
              </w:rPr>
            </w:pPr>
          </w:p>
          <w:p w:rsidR="00917100" w:rsidRDefault="00917100">
            <w:pPr>
              <w:rPr>
                <w:rFonts w:ascii="Tahoma" w:hAnsi="Tahoma" w:cs="Tahoma"/>
                <w:sz w:val="18"/>
                <w:szCs w:val="18"/>
              </w:rPr>
            </w:pPr>
          </w:p>
          <w:p w:rsidR="00917100" w:rsidRDefault="00917100">
            <w:pPr>
              <w:rPr>
                <w:rFonts w:ascii="Tahoma" w:hAnsi="Tahoma" w:cs="Tahoma"/>
                <w:sz w:val="18"/>
                <w:szCs w:val="18"/>
              </w:rPr>
            </w:pPr>
          </w:p>
          <w:p w:rsidR="00917100" w:rsidRDefault="00917100">
            <w:pPr>
              <w:rPr>
                <w:rFonts w:ascii="Tahoma" w:hAnsi="Tahoma" w:cs="Tahoma"/>
                <w:sz w:val="18"/>
                <w:szCs w:val="18"/>
              </w:rPr>
            </w:pP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2722"/>
        <w:gridCol w:w="2942"/>
      </w:tblGrid>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Присъствали:</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Съставили:</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1.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2.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3.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4.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4. ............ .....................(............)</w:t>
            </w:r>
          </w:p>
        </w:tc>
      </w:tr>
    </w:tbl>
    <w:p w:rsidR="00A91F88" w:rsidRDefault="00A91F88" w:rsidP="00A91F88">
      <w:pPr>
        <w:ind w:firstLine="1155"/>
        <w:jc w:val="both"/>
        <w:rPr>
          <w:rFonts w:ascii="Tahoma" w:hAnsi="Tahoma" w:cs="Tahoma"/>
          <w:color w:val="000000"/>
          <w:sz w:val="23"/>
          <w:szCs w:val="23"/>
        </w:rPr>
      </w:pPr>
      <w:r>
        <w:rPr>
          <w:rFonts w:ascii="Tahoma" w:hAnsi="Tahoma" w:cs="Tahoma"/>
          <w:color w:val="000000"/>
          <w:sz w:val="23"/>
          <w:szCs w:val="23"/>
        </w:rPr>
        <w:t xml:space="preserve">  </w:t>
      </w: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lang w:val="en-US"/>
        </w:rPr>
      </w:pPr>
    </w:p>
    <w:p w:rsidR="00A91F88" w:rsidRDefault="00A91F88" w:rsidP="00A91F88">
      <w:pPr>
        <w:ind w:firstLine="1155"/>
        <w:jc w:val="both"/>
        <w:rPr>
          <w:rFonts w:ascii="Tahoma" w:hAnsi="Tahoma" w:cs="Tahoma"/>
          <w:color w:val="000000"/>
          <w:sz w:val="18"/>
          <w:szCs w:val="18"/>
        </w:rPr>
      </w:pPr>
    </w:p>
    <w:p w:rsidR="00743329" w:rsidRDefault="00743329" w:rsidP="00A91F88">
      <w:pPr>
        <w:ind w:firstLine="1155"/>
        <w:jc w:val="both"/>
        <w:rPr>
          <w:rFonts w:ascii="Tahoma" w:hAnsi="Tahoma" w:cs="Tahoma"/>
          <w:color w:val="000000"/>
          <w:sz w:val="18"/>
          <w:szCs w:val="18"/>
        </w:rPr>
      </w:pPr>
    </w:p>
    <w:p w:rsidR="00743329" w:rsidRDefault="00743329" w:rsidP="00A91F88">
      <w:pPr>
        <w:ind w:firstLine="1155"/>
        <w:jc w:val="both"/>
        <w:rPr>
          <w:rFonts w:ascii="Tahoma" w:hAnsi="Tahoma" w:cs="Tahoma"/>
          <w:color w:val="000000"/>
          <w:sz w:val="18"/>
          <w:szCs w:val="18"/>
        </w:rPr>
      </w:pPr>
    </w:p>
    <w:p w:rsidR="00207789" w:rsidRDefault="00207789" w:rsidP="00A91F88">
      <w:pPr>
        <w:ind w:firstLine="1155"/>
        <w:jc w:val="both"/>
        <w:rPr>
          <w:rFonts w:ascii="Tahoma" w:hAnsi="Tahoma" w:cs="Tahoma"/>
          <w:color w:val="000000"/>
          <w:sz w:val="18"/>
          <w:szCs w:val="18"/>
        </w:rPr>
      </w:pPr>
    </w:p>
    <w:p w:rsidR="00A91F88" w:rsidRPr="003D5E23" w:rsidRDefault="00A91F88" w:rsidP="00A91F88">
      <w:pPr>
        <w:ind w:firstLine="1155"/>
        <w:jc w:val="both"/>
        <w:rPr>
          <w:rFonts w:ascii="Tahoma" w:hAnsi="Tahoma" w:cs="Tahoma"/>
          <w:color w:val="000000"/>
          <w:sz w:val="18"/>
          <w:szCs w:val="18"/>
        </w:rPr>
      </w:pPr>
      <w:r>
        <w:rPr>
          <w:rFonts w:ascii="Tahoma" w:hAnsi="Tahoma" w:cs="Tahoma"/>
          <w:color w:val="000000"/>
          <w:sz w:val="18"/>
          <w:szCs w:val="18"/>
        </w:rPr>
        <w:t>Приложение № 4 към</w:t>
      </w:r>
      <w:r>
        <w:rPr>
          <w:rStyle w:val="apple-converted-space"/>
          <w:rFonts w:ascii="Tahoma" w:hAnsi="Tahoma" w:cs="Tahoma"/>
          <w:color w:val="000000"/>
          <w:sz w:val="18"/>
          <w:szCs w:val="18"/>
        </w:rPr>
        <w:t> </w:t>
      </w:r>
      <w:r>
        <w:rPr>
          <w:rFonts w:ascii="Tahoma" w:hAnsi="Tahoma" w:cs="Tahoma"/>
          <w:color w:val="000000"/>
          <w:sz w:val="18"/>
          <w:szCs w:val="18"/>
        </w:rPr>
        <w:t>чл. 1</w:t>
      </w:r>
      <w:r w:rsidR="003D5E23">
        <w:rPr>
          <w:rFonts w:ascii="Tahoma" w:hAnsi="Tahoma" w:cs="Tahoma"/>
          <w:color w:val="000000"/>
          <w:sz w:val="18"/>
          <w:szCs w:val="18"/>
        </w:rPr>
        <w:t>3</w:t>
      </w:r>
    </w:p>
    <w:p w:rsidR="00A91F88" w:rsidRPr="00207789" w:rsidRDefault="00A91F88" w:rsidP="00A91F88">
      <w:pPr>
        <w:ind w:firstLine="1155"/>
        <w:jc w:val="both"/>
        <w:rPr>
          <w:rFonts w:ascii="Tahoma" w:hAnsi="Tahoma" w:cs="Tahoma"/>
          <w:color w:val="000000"/>
          <w:sz w:val="16"/>
          <w:szCs w:val="16"/>
        </w:rPr>
      </w:pPr>
    </w:p>
    <w:tbl>
      <w:tblPr>
        <w:tblW w:w="0" w:type="auto"/>
        <w:jc w:val="center"/>
        <w:tblCellSpacing w:w="0" w:type="dxa"/>
        <w:tblLook w:val="0000" w:firstRow="0" w:lastRow="0" w:firstColumn="0" w:lastColumn="0" w:noHBand="0" w:noVBand="0"/>
      </w:tblPr>
      <w:tblGrid>
        <w:gridCol w:w="4901"/>
      </w:tblGrid>
      <w:tr w:rsidR="00A91F88">
        <w:trPr>
          <w:tblCellSpacing w:w="0" w:type="dxa"/>
          <w:jc w:val="center"/>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ПРОТОКОЛ</w:t>
            </w:r>
          </w:p>
        </w:tc>
      </w:tr>
      <w:tr w:rsidR="00A91F88">
        <w:trPr>
          <w:tblCellSpacing w:w="0" w:type="dxa"/>
          <w:jc w:val="center"/>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за установяване състоянието на строежа и строителната</w:t>
            </w:r>
          </w:p>
        </w:tc>
      </w:tr>
      <w:tr w:rsidR="00A91F88">
        <w:trPr>
          <w:tblCellSpacing w:w="0" w:type="dxa"/>
          <w:jc w:val="center"/>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площадка след започване на принудителното</w:t>
            </w:r>
            <w:r>
              <w:rPr>
                <w:rStyle w:val="apple-converted-space"/>
                <w:rFonts w:ascii="Tahoma" w:hAnsi="Tahoma" w:cs="Tahoma"/>
                <w:sz w:val="18"/>
                <w:szCs w:val="18"/>
              </w:rPr>
              <w:t> </w:t>
            </w:r>
            <w:r>
              <w:rPr>
                <w:rStyle w:val="search1"/>
                <w:rFonts w:ascii="Tahoma" w:hAnsi="Tahoma" w:cs="Tahoma"/>
                <w:sz w:val="18"/>
                <w:szCs w:val="18"/>
                <w:shd w:val="clear" w:color="auto" w:fill="99FF99"/>
              </w:rPr>
              <w:t>изпълнение</w:t>
            </w:r>
          </w:p>
        </w:tc>
      </w:tr>
      <w:tr w:rsidR="00A91F88">
        <w:trPr>
          <w:tblCellSpacing w:w="0" w:type="dxa"/>
          <w:jc w:val="center"/>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9959"/>
      </w:tblGrid>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ind w:left="420"/>
              <w:rPr>
                <w:rFonts w:ascii="Tahoma" w:hAnsi="Tahoma" w:cs="Tahoma"/>
                <w:sz w:val="18"/>
                <w:szCs w:val="18"/>
              </w:rPr>
            </w:pPr>
            <w:r>
              <w:rPr>
                <w:rFonts w:ascii="Tahoma" w:hAnsi="Tahoma" w:cs="Tahoma"/>
                <w:sz w:val="18"/>
                <w:szCs w:val="18"/>
              </w:rPr>
              <w:t>Днес, .................... 20.. ... г., работна група в състав:</w:t>
            </w:r>
          </w:p>
          <w:p w:rsidR="00304CE1" w:rsidRDefault="00304CE1">
            <w:pPr>
              <w:pStyle w:val="NormalWeb"/>
              <w:spacing w:before="0" w:beforeAutospacing="0" w:after="0" w:afterAutospacing="0"/>
              <w:ind w:left="420"/>
              <w:rPr>
                <w:rFonts w:ascii="Tahoma" w:hAnsi="Tahoma" w:cs="Tahoma"/>
                <w:sz w:val="18"/>
                <w:szCs w:val="18"/>
              </w:rPr>
            </w:pPr>
          </w:p>
        </w:tc>
      </w:tr>
      <w:tr w:rsidR="00A91F88">
        <w:trPr>
          <w:tblCellSpacing w:w="0" w:type="dxa"/>
        </w:trPr>
        <w:tc>
          <w:tcPr>
            <w:tcW w:w="0" w:type="auto"/>
            <w:tcMar>
              <w:top w:w="15" w:type="dxa"/>
              <w:left w:w="15" w:type="dxa"/>
              <w:bottom w:w="15" w:type="dxa"/>
              <w:right w:w="15" w:type="dxa"/>
            </w:tcMar>
          </w:tcPr>
          <w:p w:rsidR="00A91F88" w:rsidRDefault="00304CE1">
            <w:pPr>
              <w:rPr>
                <w:rFonts w:ascii="Tahoma" w:hAnsi="Tahoma" w:cs="Tahoma"/>
                <w:sz w:val="18"/>
                <w:szCs w:val="18"/>
              </w:rPr>
            </w:pPr>
            <w:r>
              <w:rPr>
                <w:rFonts w:ascii="Tahoma" w:hAnsi="Tahoma" w:cs="Tahoma"/>
                <w:sz w:val="18"/>
                <w:szCs w:val="18"/>
              </w:rPr>
              <w:t>1.</w:t>
            </w:r>
            <w:r w:rsidR="00A91F88">
              <w:rPr>
                <w:rFonts w:ascii="Tahoma" w:hAnsi="Tahoma" w:cs="Tahoma"/>
                <w:sz w:val="18"/>
                <w:szCs w:val="18"/>
              </w:rPr>
              <w:t>.....................................................................................................................................................</w:t>
            </w:r>
            <w:r>
              <w:rPr>
                <w:rFonts w:ascii="Tahoma" w:hAnsi="Tahoma" w:cs="Tahoma"/>
                <w:sz w:val="18"/>
                <w:szCs w:val="18"/>
              </w:rPr>
              <w:t>...............................</w:t>
            </w:r>
            <w:r w:rsidR="00A91F88">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D31167">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304CE1">
            <w:pPr>
              <w:rPr>
                <w:rFonts w:ascii="Tahoma" w:hAnsi="Tahoma" w:cs="Tahoma"/>
                <w:sz w:val="18"/>
                <w:szCs w:val="18"/>
              </w:rPr>
            </w:pPr>
            <w:r>
              <w:rPr>
                <w:rFonts w:ascii="Tahoma" w:hAnsi="Tahoma" w:cs="Tahoma"/>
                <w:sz w:val="18"/>
                <w:szCs w:val="18"/>
              </w:rPr>
              <w:t>2.</w:t>
            </w:r>
            <w:r w:rsidR="00A91F88">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D31167">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304CE1">
            <w:pPr>
              <w:rPr>
                <w:rFonts w:ascii="Tahoma" w:hAnsi="Tahoma" w:cs="Tahoma"/>
                <w:sz w:val="18"/>
                <w:szCs w:val="18"/>
              </w:rPr>
            </w:pPr>
            <w:r>
              <w:rPr>
                <w:rFonts w:ascii="Tahoma" w:hAnsi="Tahoma" w:cs="Tahoma"/>
                <w:sz w:val="18"/>
                <w:szCs w:val="18"/>
              </w:rPr>
              <w:t>3.</w:t>
            </w:r>
            <w:r w:rsidR="00A91F88">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при  Община </w:t>
            </w:r>
            <w:r w:rsidR="00D31167">
              <w:rPr>
                <w:rFonts w:ascii="Tahoma" w:hAnsi="Tahoma" w:cs="Tahoma"/>
                <w:sz w:val="18"/>
                <w:szCs w:val="18"/>
              </w:rPr>
              <w:t>Чавдар</w:t>
            </w:r>
          </w:p>
        </w:tc>
      </w:tr>
      <w:tr w:rsidR="00A91F88">
        <w:trPr>
          <w:tblCellSpacing w:w="0" w:type="dxa"/>
        </w:trPr>
        <w:tc>
          <w:tcPr>
            <w:tcW w:w="0" w:type="auto"/>
            <w:tcMar>
              <w:top w:w="15" w:type="dxa"/>
              <w:left w:w="15" w:type="dxa"/>
              <w:bottom w:w="15" w:type="dxa"/>
              <w:right w:w="15" w:type="dxa"/>
            </w:tcMar>
          </w:tcPr>
          <w:p w:rsidR="00A91F88" w:rsidRDefault="00207789">
            <w:pPr>
              <w:rPr>
                <w:rFonts w:ascii="Tahoma" w:hAnsi="Tahoma" w:cs="Tahoma"/>
                <w:sz w:val="18"/>
                <w:szCs w:val="18"/>
              </w:rPr>
            </w:pPr>
            <w:r>
              <w:rPr>
                <w:rFonts w:ascii="Tahoma" w:hAnsi="Tahoma" w:cs="Tahoma"/>
                <w:sz w:val="18"/>
                <w:szCs w:val="18"/>
              </w:rPr>
              <w:t>4.</w:t>
            </w:r>
            <w:r w:rsidR="00A91F88">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в качеството си на изпълнител по</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Заповед № ................................./................ 20.. ... г.,</w:t>
            </w:r>
          </w:p>
        </w:tc>
      </w:tr>
      <w:tr w:rsidR="00A91F88">
        <w:trPr>
          <w:tblCellSpacing w:w="0" w:type="dxa"/>
        </w:trPr>
        <w:tc>
          <w:tcPr>
            <w:tcW w:w="0" w:type="auto"/>
            <w:tcMar>
              <w:top w:w="15" w:type="dxa"/>
              <w:left w:w="15" w:type="dxa"/>
              <w:bottom w:w="15" w:type="dxa"/>
              <w:right w:w="15" w:type="dxa"/>
            </w:tcMar>
          </w:tcPr>
          <w:p w:rsidR="00A91F88" w:rsidRPr="00207789" w:rsidRDefault="00A91F88">
            <w:pPr>
              <w:rPr>
                <w:rFonts w:ascii="Tahoma" w:hAnsi="Tahoma" w:cs="Tahoma"/>
                <w:sz w:val="16"/>
                <w:szCs w:val="16"/>
              </w:rPr>
            </w:pP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 присъствието на:</w:t>
            </w:r>
          </w:p>
        </w:tc>
      </w:tr>
      <w:tr w:rsidR="00A91F88">
        <w:trPr>
          <w:tblCellSpacing w:w="0" w:type="dxa"/>
        </w:trPr>
        <w:tc>
          <w:tcPr>
            <w:tcW w:w="0" w:type="auto"/>
            <w:tcMar>
              <w:top w:w="15" w:type="dxa"/>
              <w:left w:w="15" w:type="dxa"/>
              <w:bottom w:w="15" w:type="dxa"/>
              <w:right w:w="15" w:type="dxa"/>
            </w:tcMar>
          </w:tcPr>
          <w:p w:rsidR="00A91F88" w:rsidRPr="00207789" w:rsidRDefault="00A91F88">
            <w:pPr>
              <w:rPr>
                <w:rFonts w:ascii="Tahoma" w:hAnsi="Tahoma" w:cs="Tahoma"/>
                <w:sz w:val="16"/>
                <w:szCs w:val="16"/>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207789">
            <w:pPr>
              <w:rPr>
                <w:rFonts w:ascii="Tahoma" w:hAnsi="Tahoma" w:cs="Tahoma"/>
                <w:sz w:val="18"/>
                <w:szCs w:val="18"/>
              </w:rPr>
            </w:pPr>
            <w:r>
              <w:rPr>
                <w:rFonts w:ascii="Tahoma" w:hAnsi="Tahoma" w:cs="Tahoma"/>
                <w:sz w:val="18"/>
                <w:szCs w:val="18"/>
              </w:rPr>
              <w:t>5.</w:t>
            </w:r>
            <w:r w:rsidR="00A91F88">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при Община  - ....................  гр........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6.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7.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8.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 ........... ч. приключи премахването на незаконен строеж:</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находящ се в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 административен адрес: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изграден от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Заповед № .............................../.................... г</w:t>
            </w:r>
            <w:r w:rsidR="00D31167">
              <w:rPr>
                <w:rFonts w:ascii="Tahoma" w:hAnsi="Tahoma" w:cs="Tahoma"/>
                <w:sz w:val="18"/>
                <w:szCs w:val="18"/>
              </w:rPr>
              <w:t>. на   Кмета  на  Община  Чавдар</w:t>
            </w:r>
            <w:r>
              <w:rPr>
                <w:rFonts w:ascii="Tahoma" w:hAnsi="Tahoma" w:cs="Tahoma"/>
                <w:sz w:val="18"/>
                <w:szCs w:val="18"/>
              </w:rPr>
              <w:t xml:space="preserve">  е  изпълнена.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w:t>
            </w:r>
          </w:p>
        </w:tc>
      </w:tr>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rPr>
                <w:rFonts w:ascii="Tahoma" w:hAnsi="Tahoma" w:cs="Tahoma"/>
                <w:sz w:val="18"/>
                <w:szCs w:val="18"/>
              </w:rPr>
            </w:pPr>
            <w:r>
              <w:rPr>
                <w:rFonts w:ascii="Tahoma" w:hAnsi="Tahoma" w:cs="Tahoma"/>
                <w:sz w:val="18"/>
                <w:szCs w:val="18"/>
              </w:rPr>
              <w:t>Строежът е приведен в състояние - негоден за ползване.</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Строителната площадка е в следното състояние: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w:t>
            </w:r>
          </w:p>
          <w:p w:rsidR="00D31167" w:rsidRDefault="00D31167">
            <w:pPr>
              <w:rPr>
                <w:rFonts w:ascii="Tahoma" w:hAnsi="Tahoma" w:cs="Tahoma"/>
                <w:sz w:val="18"/>
                <w:szCs w:val="18"/>
              </w:rPr>
            </w:pP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2886"/>
        <w:gridCol w:w="3160"/>
      </w:tblGrid>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Присъствали:</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Съставили:</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1.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2.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3.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4. .................................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4. ..................................... (............)</w:t>
            </w:r>
          </w:p>
        </w:tc>
      </w:tr>
    </w:tbl>
    <w:p w:rsidR="00207789" w:rsidRDefault="00207789" w:rsidP="00A91F88">
      <w:pPr>
        <w:ind w:firstLine="1155"/>
        <w:jc w:val="both"/>
        <w:rPr>
          <w:rFonts w:ascii="Tahoma" w:hAnsi="Tahoma" w:cs="Tahoma"/>
          <w:color w:val="000000"/>
          <w:sz w:val="18"/>
          <w:szCs w:val="18"/>
        </w:rPr>
      </w:pPr>
    </w:p>
    <w:p w:rsidR="00304CE1" w:rsidRDefault="00304CE1" w:rsidP="00A91F88">
      <w:pPr>
        <w:ind w:firstLine="1155"/>
        <w:jc w:val="both"/>
        <w:rPr>
          <w:rFonts w:ascii="Tahoma" w:hAnsi="Tahoma" w:cs="Tahoma"/>
          <w:color w:val="000000"/>
          <w:sz w:val="18"/>
          <w:szCs w:val="18"/>
        </w:rPr>
      </w:pPr>
    </w:p>
    <w:p w:rsidR="00A91F88" w:rsidRDefault="00A91F88" w:rsidP="00A91F88">
      <w:pPr>
        <w:ind w:firstLine="1155"/>
        <w:jc w:val="both"/>
        <w:rPr>
          <w:rFonts w:ascii="Tahoma" w:hAnsi="Tahoma" w:cs="Tahoma"/>
          <w:color w:val="000000"/>
          <w:sz w:val="18"/>
          <w:szCs w:val="18"/>
        </w:rPr>
      </w:pPr>
      <w:r>
        <w:rPr>
          <w:rFonts w:ascii="Tahoma" w:hAnsi="Tahoma" w:cs="Tahoma"/>
          <w:color w:val="000000"/>
          <w:sz w:val="18"/>
          <w:szCs w:val="18"/>
        </w:rPr>
        <w:t>Приложение № 5 към</w:t>
      </w:r>
      <w:r>
        <w:rPr>
          <w:rStyle w:val="apple-converted-space"/>
          <w:rFonts w:ascii="Tahoma" w:hAnsi="Tahoma" w:cs="Tahoma"/>
          <w:color w:val="000000"/>
          <w:sz w:val="18"/>
          <w:szCs w:val="18"/>
        </w:rPr>
        <w:t> </w:t>
      </w:r>
      <w:hyperlink r:id="rId33" w:history="1">
        <w:r w:rsidRPr="00D87984">
          <w:rPr>
            <w:rStyle w:val="Hyperlink"/>
            <w:rFonts w:ascii="Tahoma" w:hAnsi="Tahoma" w:cs="Tahoma"/>
            <w:color w:val="auto"/>
          </w:rPr>
          <w:t>чл. 1</w:t>
        </w:r>
        <w:r w:rsidR="005B60CA">
          <w:rPr>
            <w:rStyle w:val="Hyperlink"/>
            <w:rFonts w:ascii="Tahoma" w:hAnsi="Tahoma" w:cs="Tahoma"/>
            <w:color w:val="auto"/>
          </w:rPr>
          <w:t>5</w:t>
        </w:r>
        <w:r w:rsidRPr="00D87984">
          <w:rPr>
            <w:rStyle w:val="Hyperlink"/>
            <w:rFonts w:ascii="Tahoma" w:hAnsi="Tahoma" w:cs="Tahoma"/>
            <w:color w:val="auto"/>
          </w:rPr>
          <w:t>, ал. 1</w:t>
        </w:r>
      </w:hyperlink>
    </w:p>
    <w:p w:rsidR="00A91F88" w:rsidRDefault="00A91F88" w:rsidP="00A91F88">
      <w:pPr>
        <w:ind w:firstLine="1155"/>
        <w:jc w:val="both"/>
        <w:rPr>
          <w:rFonts w:ascii="Tahoma" w:hAnsi="Tahoma" w:cs="Tahoma"/>
          <w:color w:val="000000"/>
          <w:sz w:val="23"/>
          <w:szCs w:val="23"/>
        </w:rPr>
      </w:pPr>
    </w:p>
    <w:tbl>
      <w:tblPr>
        <w:tblW w:w="0" w:type="auto"/>
        <w:jc w:val="center"/>
        <w:tblCellSpacing w:w="0" w:type="dxa"/>
        <w:tblLook w:val="0000" w:firstRow="0" w:lastRow="0" w:firstColumn="0" w:lastColumn="0" w:noHBand="0" w:noVBand="0"/>
      </w:tblPr>
      <w:tblGrid>
        <w:gridCol w:w="4720"/>
      </w:tblGrid>
      <w:tr w:rsidR="00A91F88">
        <w:trPr>
          <w:tblCellSpacing w:w="0" w:type="dxa"/>
          <w:jc w:val="center"/>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ПРОТОКОЛ</w:t>
            </w:r>
          </w:p>
        </w:tc>
      </w:tr>
      <w:tr w:rsidR="00A91F88">
        <w:trPr>
          <w:tblCellSpacing w:w="0" w:type="dxa"/>
          <w:jc w:val="center"/>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за извършените разходи по премахването на незаконен</w:t>
            </w:r>
          </w:p>
        </w:tc>
      </w:tr>
      <w:tr w:rsidR="00A91F88">
        <w:trPr>
          <w:tblCellSpacing w:w="0" w:type="dxa"/>
          <w:jc w:val="center"/>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строеж: ........................................................................</w:t>
            </w:r>
          </w:p>
        </w:tc>
      </w:tr>
      <w:tr w:rsidR="00A91F88">
        <w:trPr>
          <w:tblCellSpacing w:w="0" w:type="dxa"/>
          <w:jc w:val="center"/>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9959"/>
      </w:tblGrid>
      <w:tr w:rsidR="00A91F88">
        <w:trPr>
          <w:tblCellSpacing w:w="0" w:type="dxa"/>
        </w:trPr>
        <w:tc>
          <w:tcPr>
            <w:tcW w:w="0" w:type="auto"/>
            <w:tcMar>
              <w:top w:w="15" w:type="dxa"/>
              <w:left w:w="15" w:type="dxa"/>
              <w:bottom w:w="15" w:type="dxa"/>
              <w:right w:w="15" w:type="dxa"/>
            </w:tcMar>
          </w:tcPr>
          <w:p w:rsidR="00A91F88" w:rsidRDefault="00A91F88">
            <w:pPr>
              <w:pStyle w:val="NormalWeb"/>
              <w:spacing w:before="0" w:beforeAutospacing="0" w:after="0" w:afterAutospacing="0"/>
              <w:ind w:left="420"/>
              <w:rPr>
                <w:rFonts w:ascii="Tahoma" w:hAnsi="Tahoma" w:cs="Tahoma"/>
                <w:sz w:val="18"/>
                <w:szCs w:val="18"/>
              </w:rPr>
            </w:pPr>
            <w:r>
              <w:rPr>
                <w:rFonts w:ascii="Tahoma" w:hAnsi="Tahoma" w:cs="Tahoma"/>
                <w:sz w:val="18"/>
                <w:szCs w:val="18"/>
              </w:rPr>
              <w:t>Днес, .................... 20.. ... г.,</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 в качеството си на изпълнител по</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Заповед № ............................./............ 20 ... г. за премахване на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незаконен строеж: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находящ се в ..........................................................................................................................................., и</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2. ......................................................................................................................................................................................................................................</w:t>
            </w:r>
          </w:p>
        </w:tc>
      </w:tr>
      <w:tr w:rsidR="00A91F88">
        <w:trPr>
          <w:tblCellSpacing w:w="0" w:type="dxa"/>
        </w:trPr>
        <w:tc>
          <w:tcPr>
            <w:tcW w:w="0" w:type="auto"/>
            <w:tcMar>
              <w:top w:w="15" w:type="dxa"/>
              <w:left w:w="15" w:type="dxa"/>
              <w:bottom w:w="15" w:type="dxa"/>
              <w:right w:w="15" w:type="dxa"/>
            </w:tcMar>
          </w:tcPr>
          <w:p w:rsidR="00A91F88" w:rsidRDefault="00D31167">
            <w:pPr>
              <w:rPr>
                <w:rFonts w:ascii="Tahoma" w:hAnsi="Tahoma" w:cs="Tahoma"/>
                <w:sz w:val="18"/>
                <w:szCs w:val="18"/>
              </w:rPr>
            </w:pPr>
            <w:r>
              <w:rPr>
                <w:rFonts w:ascii="Tahoma" w:hAnsi="Tahoma" w:cs="Tahoma"/>
                <w:sz w:val="18"/>
                <w:szCs w:val="18"/>
              </w:rPr>
              <w:t xml:space="preserve">  при  Община Чавдар</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w:t>
            </w:r>
          </w:p>
        </w:tc>
      </w:tr>
      <w:tr w:rsidR="00A91F88">
        <w:trPr>
          <w:tblCellSpacing w:w="0" w:type="dxa"/>
        </w:trPr>
        <w:tc>
          <w:tcPr>
            <w:tcW w:w="0" w:type="auto"/>
            <w:tcMar>
              <w:top w:w="15" w:type="dxa"/>
              <w:left w:w="15" w:type="dxa"/>
              <w:bottom w:w="15" w:type="dxa"/>
              <w:right w:w="15" w:type="dxa"/>
            </w:tcMar>
          </w:tcPr>
          <w:p w:rsidR="00A91F88" w:rsidRDefault="00D31167">
            <w:pPr>
              <w:rPr>
                <w:rFonts w:ascii="Tahoma" w:hAnsi="Tahoma" w:cs="Tahoma"/>
                <w:sz w:val="18"/>
                <w:szCs w:val="18"/>
              </w:rPr>
            </w:pPr>
            <w:r>
              <w:rPr>
                <w:rFonts w:ascii="Tahoma" w:hAnsi="Tahoma" w:cs="Tahoma"/>
                <w:sz w:val="18"/>
                <w:szCs w:val="18"/>
              </w:rPr>
              <w:t xml:space="preserve">  при  Община Чавдар</w:t>
            </w:r>
            <w:r w:rsidR="00A91F88">
              <w:rPr>
                <w:rFonts w:ascii="Tahoma" w:hAnsi="Tahoma" w:cs="Tahoma"/>
                <w:sz w:val="18"/>
                <w:szCs w:val="18"/>
              </w:rPr>
              <w:t xml:space="preserve">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след извършена проверка установиха, че при премахването на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незаконния строеж са изпълнени следните видове работи (по</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предварителната количествено-стойностна сметка):</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9139" w:type="dxa"/>
        <w:tblCellSpacing w:w="0" w:type="dxa"/>
        <w:tblLook w:val="0000" w:firstRow="0" w:lastRow="0" w:firstColumn="0" w:lastColumn="0" w:noHBand="0" w:noVBand="0"/>
      </w:tblPr>
      <w:tblGrid>
        <w:gridCol w:w="1111"/>
        <w:gridCol w:w="1062"/>
        <w:gridCol w:w="1599"/>
        <w:gridCol w:w="1767"/>
        <w:gridCol w:w="1311"/>
        <w:gridCol w:w="2289"/>
      </w:tblGrid>
      <w:tr w:rsidR="00A91F88">
        <w:trPr>
          <w:trHeight w:val="218"/>
          <w:tblCellSpacing w:w="0" w:type="dxa"/>
        </w:trPr>
        <w:tc>
          <w:tcPr>
            <w:tcW w:w="0" w:type="auto"/>
            <w:tcBorders>
              <w:top w:val="single" w:sz="12" w:space="0" w:color="auto"/>
              <w:left w:val="single" w:sz="12" w:space="0" w:color="auto"/>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w:t>
            </w:r>
          </w:p>
        </w:tc>
        <w:tc>
          <w:tcPr>
            <w:tcW w:w="0" w:type="auto"/>
            <w:tcBorders>
              <w:top w:val="single" w:sz="12" w:space="0" w:color="auto"/>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Вид</w:t>
            </w:r>
          </w:p>
        </w:tc>
        <w:tc>
          <w:tcPr>
            <w:tcW w:w="0" w:type="auto"/>
            <w:tcBorders>
              <w:top w:val="single" w:sz="12" w:space="0" w:color="auto"/>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Ед.</w:t>
            </w:r>
          </w:p>
        </w:tc>
        <w:tc>
          <w:tcPr>
            <w:tcW w:w="0" w:type="auto"/>
            <w:tcBorders>
              <w:top w:val="single" w:sz="12" w:space="0" w:color="auto"/>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Коли-</w:t>
            </w:r>
          </w:p>
        </w:tc>
        <w:tc>
          <w:tcPr>
            <w:tcW w:w="0" w:type="auto"/>
            <w:tcBorders>
              <w:top w:val="single" w:sz="12" w:space="0" w:color="auto"/>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Ед.</w:t>
            </w:r>
          </w:p>
        </w:tc>
        <w:tc>
          <w:tcPr>
            <w:tcW w:w="0" w:type="auto"/>
            <w:tcBorders>
              <w:top w:val="single" w:sz="12" w:space="0" w:color="auto"/>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Обща</w:t>
            </w:r>
          </w:p>
        </w:tc>
      </w:tr>
      <w:tr w:rsidR="00A91F88">
        <w:trPr>
          <w:trHeight w:val="218"/>
          <w:tblCellSpacing w:w="0" w:type="dxa"/>
        </w:trPr>
        <w:tc>
          <w:tcPr>
            <w:tcW w:w="0" w:type="auto"/>
            <w:tcBorders>
              <w:top w:val="nil"/>
              <w:left w:val="single" w:sz="12" w:space="0" w:color="auto"/>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по</w:t>
            </w:r>
          </w:p>
        </w:tc>
        <w:tc>
          <w:tcPr>
            <w:tcW w:w="0" w:type="auto"/>
            <w:tcBorders>
              <w:top w:val="nil"/>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c>
          <w:tcPr>
            <w:tcW w:w="0" w:type="auto"/>
            <w:tcBorders>
              <w:top w:val="nil"/>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мярка</w:t>
            </w:r>
          </w:p>
        </w:tc>
        <w:tc>
          <w:tcPr>
            <w:tcW w:w="0" w:type="auto"/>
            <w:tcBorders>
              <w:top w:val="nil"/>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чество</w:t>
            </w:r>
          </w:p>
        </w:tc>
        <w:tc>
          <w:tcPr>
            <w:tcW w:w="0" w:type="auto"/>
            <w:tcBorders>
              <w:top w:val="nil"/>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цена</w:t>
            </w:r>
          </w:p>
        </w:tc>
        <w:tc>
          <w:tcPr>
            <w:tcW w:w="0" w:type="auto"/>
            <w:tcBorders>
              <w:top w:val="nil"/>
              <w:left w:val="nil"/>
              <w:bottom w:val="nil"/>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стойност</w:t>
            </w:r>
          </w:p>
        </w:tc>
      </w:tr>
      <w:tr w:rsidR="00A91F88">
        <w:trPr>
          <w:trHeight w:val="2413"/>
          <w:tblCellSpacing w:w="0" w:type="dxa"/>
        </w:trPr>
        <w:tc>
          <w:tcPr>
            <w:tcW w:w="0" w:type="auto"/>
            <w:tcBorders>
              <w:top w:val="nil"/>
              <w:left w:val="single" w:sz="12" w:space="0" w:color="auto"/>
              <w:bottom w:val="single" w:sz="12" w:space="0" w:color="auto"/>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ред</w:t>
            </w:r>
          </w:p>
        </w:tc>
        <w:tc>
          <w:tcPr>
            <w:tcW w:w="0" w:type="auto"/>
            <w:tcBorders>
              <w:top w:val="nil"/>
              <w:left w:val="nil"/>
              <w:bottom w:val="single" w:sz="12" w:space="0" w:color="auto"/>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c>
          <w:tcPr>
            <w:tcW w:w="0" w:type="auto"/>
            <w:tcBorders>
              <w:top w:val="nil"/>
              <w:left w:val="nil"/>
              <w:bottom w:val="single" w:sz="12" w:space="0" w:color="auto"/>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c>
          <w:tcPr>
            <w:tcW w:w="0" w:type="auto"/>
            <w:tcBorders>
              <w:top w:val="nil"/>
              <w:left w:val="nil"/>
              <w:bottom w:val="single" w:sz="12" w:space="0" w:color="auto"/>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c>
          <w:tcPr>
            <w:tcW w:w="0" w:type="auto"/>
            <w:tcBorders>
              <w:top w:val="nil"/>
              <w:left w:val="nil"/>
              <w:bottom w:val="single" w:sz="12" w:space="0" w:color="auto"/>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c>
          <w:tcPr>
            <w:tcW w:w="0" w:type="auto"/>
            <w:tcBorders>
              <w:top w:val="nil"/>
              <w:left w:val="nil"/>
              <w:bottom w:val="single" w:sz="12" w:space="0" w:color="auto"/>
              <w:right w:val="single" w:sz="12" w:space="0" w:color="auto"/>
            </w:tcBorders>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87"/>
        <w:gridCol w:w="1160"/>
        <w:gridCol w:w="1558"/>
      </w:tblGrid>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Всичко:........</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Borders>
              <w:top w:val="nil"/>
              <w:left w:val="nil"/>
              <w:bottom w:val="single" w:sz="12" w:space="0" w:color="auto"/>
              <w:right w:val="nil"/>
            </w:tcBorders>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ДДС:............</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Общо:...........</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963"/>
      </w:tblGrid>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Съставили:</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2666"/>
        <w:gridCol w:w="2724"/>
      </w:tblGrid>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1. .........................(.................)</w:t>
            </w:r>
          </w:p>
        </w:tc>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xml:space="preserve"> 2. ......................... (................)</w:t>
            </w:r>
          </w:p>
        </w:tc>
      </w:tr>
    </w:tbl>
    <w:p w:rsidR="00A91F88" w:rsidRDefault="00A91F88" w:rsidP="00A91F88">
      <w:pPr>
        <w:ind w:firstLine="1155"/>
        <w:jc w:val="both"/>
        <w:rPr>
          <w:rFonts w:ascii="Tahoma" w:hAnsi="Tahoma" w:cs="Tahoma"/>
          <w:vanish/>
          <w:color w:val="000000"/>
          <w:sz w:val="23"/>
          <w:szCs w:val="23"/>
        </w:rPr>
      </w:pPr>
    </w:p>
    <w:tbl>
      <w:tblPr>
        <w:tblW w:w="0" w:type="auto"/>
        <w:tblCellSpacing w:w="0" w:type="dxa"/>
        <w:tblLook w:val="0000" w:firstRow="0" w:lastRow="0" w:firstColumn="0" w:lastColumn="0" w:noHBand="0" w:noVBand="0"/>
      </w:tblPr>
      <w:tblGrid>
        <w:gridCol w:w="5382"/>
      </w:tblGrid>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3. ........................ (..................)</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A91F88">
            <w:pPr>
              <w:jc w:val="center"/>
              <w:rPr>
                <w:rFonts w:ascii="Tahoma" w:hAnsi="Tahoma" w:cs="Tahoma"/>
                <w:sz w:val="18"/>
                <w:szCs w:val="18"/>
              </w:rPr>
            </w:pPr>
            <w:r>
              <w:rPr>
                <w:rFonts w:ascii="Tahoma" w:hAnsi="Tahoma" w:cs="Tahoma"/>
                <w:sz w:val="18"/>
                <w:szCs w:val="18"/>
              </w:rPr>
              <w:t>Проверил:</w:t>
            </w:r>
          </w:p>
        </w:tc>
      </w:tr>
      <w:tr w:rsidR="00A91F88">
        <w:trPr>
          <w:tblCellSpacing w:w="0" w:type="dxa"/>
        </w:trPr>
        <w:tc>
          <w:tcPr>
            <w:tcW w:w="0" w:type="auto"/>
            <w:tcMar>
              <w:top w:w="15" w:type="dxa"/>
              <w:left w:w="15" w:type="dxa"/>
              <w:bottom w:w="15" w:type="dxa"/>
              <w:right w:w="15" w:type="dxa"/>
            </w:tcMar>
          </w:tcPr>
          <w:p w:rsidR="00A91F88" w:rsidRDefault="00A91F88">
            <w:pPr>
              <w:rPr>
                <w:rFonts w:ascii="Tahoma" w:hAnsi="Tahoma" w:cs="Tahoma"/>
                <w:sz w:val="18"/>
                <w:szCs w:val="18"/>
              </w:rPr>
            </w:pPr>
            <w:r>
              <w:rPr>
                <w:rFonts w:ascii="Tahoma" w:hAnsi="Tahoma" w:cs="Tahoma"/>
                <w:sz w:val="18"/>
                <w:szCs w:val="18"/>
              </w:rPr>
              <w:t> </w:t>
            </w:r>
          </w:p>
        </w:tc>
      </w:tr>
      <w:tr w:rsidR="00A91F88">
        <w:trPr>
          <w:tblCellSpacing w:w="0" w:type="dxa"/>
        </w:trPr>
        <w:tc>
          <w:tcPr>
            <w:tcW w:w="0" w:type="auto"/>
            <w:tcMar>
              <w:top w:w="15" w:type="dxa"/>
              <w:left w:w="15" w:type="dxa"/>
              <w:bottom w:w="15" w:type="dxa"/>
              <w:right w:w="15" w:type="dxa"/>
            </w:tcMar>
          </w:tcPr>
          <w:p w:rsidR="00A91F88" w:rsidRDefault="00D31167">
            <w:pPr>
              <w:rPr>
                <w:rFonts w:ascii="Tahoma" w:hAnsi="Tahoma" w:cs="Tahoma"/>
                <w:sz w:val="18"/>
                <w:szCs w:val="18"/>
              </w:rPr>
            </w:pPr>
            <w:r>
              <w:rPr>
                <w:rFonts w:ascii="Tahoma" w:hAnsi="Tahoma" w:cs="Tahoma"/>
                <w:sz w:val="18"/>
                <w:szCs w:val="18"/>
              </w:rPr>
              <w:t xml:space="preserve"> За Община Чавдар</w:t>
            </w:r>
            <w:r w:rsidR="00A91F88">
              <w:rPr>
                <w:rFonts w:ascii="Tahoma" w:hAnsi="Tahoma" w:cs="Tahoma"/>
                <w:sz w:val="18"/>
                <w:szCs w:val="18"/>
              </w:rPr>
              <w:t xml:space="preserve"> - ................................................................:</w:t>
            </w:r>
          </w:p>
        </w:tc>
      </w:tr>
      <w:tr w:rsidR="00A91F88">
        <w:trPr>
          <w:tblCellSpacing w:w="0" w:type="dxa"/>
        </w:trPr>
        <w:tc>
          <w:tcPr>
            <w:tcW w:w="0" w:type="auto"/>
            <w:tcMar>
              <w:top w:w="15" w:type="dxa"/>
              <w:left w:w="15" w:type="dxa"/>
              <w:bottom w:w="15" w:type="dxa"/>
              <w:right w:w="15" w:type="dxa"/>
            </w:tcMar>
          </w:tcPr>
          <w:p w:rsidR="00A91F88" w:rsidRDefault="00A91F88">
            <w:pPr>
              <w:jc w:val="right"/>
              <w:rPr>
                <w:rFonts w:ascii="Tahoma" w:hAnsi="Tahoma" w:cs="Tahoma"/>
                <w:sz w:val="18"/>
                <w:szCs w:val="18"/>
              </w:rPr>
            </w:pPr>
            <w:r>
              <w:rPr>
                <w:rFonts w:ascii="Tahoma" w:hAnsi="Tahoma" w:cs="Tahoma"/>
                <w:sz w:val="18"/>
                <w:szCs w:val="18"/>
              </w:rPr>
              <w:t>(.................................)</w:t>
            </w:r>
          </w:p>
        </w:tc>
      </w:tr>
    </w:tbl>
    <w:p w:rsidR="00A91F88" w:rsidRDefault="00A91F88" w:rsidP="00A91F88"/>
    <w:p w:rsidR="00A91F88" w:rsidRPr="00A91F88" w:rsidRDefault="00A91F88">
      <w:pPr>
        <w:rPr>
          <w:lang w:val="en-US"/>
        </w:rPr>
      </w:pPr>
    </w:p>
    <w:sectPr w:rsidR="00A91F88" w:rsidRPr="00A91F88" w:rsidSect="00207789">
      <w:footerReference w:type="even" r:id="rId34"/>
      <w:footerReference w:type="default" r:id="rId35"/>
      <w:pgSz w:w="11906" w:h="16838"/>
      <w:pgMar w:top="568" w:right="566" w:bottom="14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72C" w:rsidRDefault="007F172C">
      <w:r>
        <w:separator/>
      </w:r>
    </w:p>
  </w:endnote>
  <w:endnote w:type="continuationSeparator" w:id="0">
    <w:p w:rsidR="007F172C" w:rsidRDefault="007F1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97" w:rsidRDefault="003736ED" w:rsidP="00AC4413">
    <w:pPr>
      <w:pStyle w:val="Footer"/>
      <w:framePr w:wrap="around" w:vAnchor="text" w:hAnchor="margin" w:xAlign="right" w:y="1"/>
      <w:rPr>
        <w:rStyle w:val="PageNumber"/>
      </w:rPr>
    </w:pPr>
    <w:r>
      <w:rPr>
        <w:rStyle w:val="PageNumber"/>
      </w:rPr>
      <w:fldChar w:fldCharType="begin"/>
    </w:r>
    <w:r w:rsidR="00E73297">
      <w:rPr>
        <w:rStyle w:val="PageNumber"/>
      </w:rPr>
      <w:instrText xml:space="preserve">PAGE  </w:instrText>
    </w:r>
    <w:r>
      <w:rPr>
        <w:rStyle w:val="PageNumber"/>
      </w:rPr>
      <w:fldChar w:fldCharType="end"/>
    </w:r>
  </w:p>
  <w:p w:rsidR="00E73297" w:rsidRDefault="00E73297" w:rsidP="00F1123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97" w:rsidRDefault="00E73297" w:rsidP="00F1123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72C" w:rsidRDefault="007F172C">
      <w:r>
        <w:separator/>
      </w:r>
    </w:p>
  </w:footnote>
  <w:footnote w:type="continuationSeparator" w:id="0">
    <w:p w:rsidR="007F172C" w:rsidRDefault="007F17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72A"/>
    <w:rsid w:val="00001D57"/>
    <w:rsid w:val="00037FE7"/>
    <w:rsid w:val="0009427E"/>
    <w:rsid w:val="000A0CDD"/>
    <w:rsid w:val="000A1EBC"/>
    <w:rsid w:val="000F2C01"/>
    <w:rsid w:val="001014AD"/>
    <w:rsid w:val="001366F6"/>
    <w:rsid w:val="00171A63"/>
    <w:rsid w:val="0017332D"/>
    <w:rsid w:val="0018484E"/>
    <w:rsid w:val="001A4169"/>
    <w:rsid w:val="001A4FDE"/>
    <w:rsid w:val="001B14D1"/>
    <w:rsid w:val="001B69B2"/>
    <w:rsid w:val="001C1EF6"/>
    <w:rsid w:val="001D2273"/>
    <w:rsid w:val="00207789"/>
    <w:rsid w:val="002225B5"/>
    <w:rsid w:val="00252D92"/>
    <w:rsid w:val="00257A3E"/>
    <w:rsid w:val="00264CCD"/>
    <w:rsid w:val="002B4160"/>
    <w:rsid w:val="002B6E56"/>
    <w:rsid w:val="002B79AF"/>
    <w:rsid w:val="002D00C3"/>
    <w:rsid w:val="00304CE1"/>
    <w:rsid w:val="00307711"/>
    <w:rsid w:val="0033401F"/>
    <w:rsid w:val="003611D7"/>
    <w:rsid w:val="003736ED"/>
    <w:rsid w:val="00397AD3"/>
    <w:rsid w:val="003D1AF0"/>
    <w:rsid w:val="003D24C0"/>
    <w:rsid w:val="003D5E23"/>
    <w:rsid w:val="00404E8C"/>
    <w:rsid w:val="00413077"/>
    <w:rsid w:val="004357D3"/>
    <w:rsid w:val="004620F1"/>
    <w:rsid w:val="004948F8"/>
    <w:rsid w:val="00496106"/>
    <w:rsid w:val="004963A1"/>
    <w:rsid w:val="004A28B0"/>
    <w:rsid w:val="004D011E"/>
    <w:rsid w:val="004F457B"/>
    <w:rsid w:val="00521EA3"/>
    <w:rsid w:val="00582DD8"/>
    <w:rsid w:val="00587716"/>
    <w:rsid w:val="005949BD"/>
    <w:rsid w:val="005A1ABD"/>
    <w:rsid w:val="005A2544"/>
    <w:rsid w:val="005B3AC1"/>
    <w:rsid w:val="005B60CA"/>
    <w:rsid w:val="005D29DA"/>
    <w:rsid w:val="005E6CFB"/>
    <w:rsid w:val="006001CB"/>
    <w:rsid w:val="00606788"/>
    <w:rsid w:val="00653AD6"/>
    <w:rsid w:val="00653AF2"/>
    <w:rsid w:val="00687979"/>
    <w:rsid w:val="006C7021"/>
    <w:rsid w:val="006F772A"/>
    <w:rsid w:val="00741683"/>
    <w:rsid w:val="00743329"/>
    <w:rsid w:val="007560C9"/>
    <w:rsid w:val="007601D7"/>
    <w:rsid w:val="00774E4B"/>
    <w:rsid w:val="007C7941"/>
    <w:rsid w:val="007E27AC"/>
    <w:rsid w:val="007F172C"/>
    <w:rsid w:val="007F6CD3"/>
    <w:rsid w:val="008267F6"/>
    <w:rsid w:val="00832803"/>
    <w:rsid w:val="00855852"/>
    <w:rsid w:val="008878D9"/>
    <w:rsid w:val="008B0DED"/>
    <w:rsid w:val="00917100"/>
    <w:rsid w:val="009246A2"/>
    <w:rsid w:val="00935B74"/>
    <w:rsid w:val="00985D09"/>
    <w:rsid w:val="009A315A"/>
    <w:rsid w:val="009A76AA"/>
    <w:rsid w:val="009E293B"/>
    <w:rsid w:val="00A13DCA"/>
    <w:rsid w:val="00A2496A"/>
    <w:rsid w:val="00A526D1"/>
    <w:rsid w:val="00A6490F"/>
    <w:rsid w:val="00A91F88"/>
    <w:rsid w:val="00A96DFA"/>
    <w:rsid w:val="00AA1013"/>
    <w:rsid w:val="00AC109D"/>
    <w:rsid w:val="00AC4413"/>
    <w:rsid w:val="00AC72B4"/>
    <w:rsid w:val="00AD61DE"/>
    <w:rsid w:val="00AD62E8"/>
    <w:rsid w:val="00AE1DC6"/>
    <w:rsid w:val="00AE4A3D"/>
    <w:rsid w:val="00B16033"/>
    <w:rsid w:val="00B94FED"/>
    <w:rsid w:val="00BC4AD4"/>
    <w:rsid w:val="00BE00EC"/>
    <w:rsid w:val="00BE39E4"/>
    <w:rsid w:val="00C01456"/>
    <w:rsid w:val="00C05882"/>
    <w:rsid w:val="00C11607"/>
    <w:rsid w:val="00C30EB6"/>
    <w:rsid w:val="00C47ADA"/>
    <w:rsid w:val="00C616C0"/>
    <w:rsid w:val="00C63558"/>
    <w:rsid w:val="00C86E61"/>
    <w:rsid w:val="00C87FBE"/>
    <w:rsid w:val="00CA22DE"/>
    <w:rsid w:val="00CA3389"/>
    <w:rsid w:val="00CA46E7"/>
    <w:rsid w:val="00CE266B"/>
    <w:rsid w:val="00CF1530"/>
    <w:rsid w:val="00D11BAF"/>
    <w:rsid w:val="00D20416"/>
    <w:rsid w:val="00D306A4"/>
    <w:rsid w:val="00D31167"/>
    <w:rsid w:val="00D4741B"/>
    <w:rsid w:val="00D7797C"/>
    <w:rsid w:val="00D85617"/>
    <w:rsid w:val="00D87984"/>
    <w:rsid w:val="00DA0763"/>
    <w:rsid w:val="00DA084B"/>
    <w:rsid w:val="00DC64C7"/>
    <w:rsid w:val="00DD4499"/>
    <w:rsid w:val="00DE3EA9"/>
    <w:rsid w:val="00E03740"/>
    <w:rsid w:val="00E60120"/>
    <w:rsid w:val="00E7127D"/>
    <w:rsid w:val="00E72E7C"/>
    <w:rsid w:val="00E73297"/>
    <w:rsid w:val="00E76423"/>
    <w:rsid w:val="00E878C1"/>
    <w:rsid w:val="00E9072A"/>
    <w:rsid w:val="00EA65A5"/>
    <w:rsid w:val="00EB38E5"/>
    <w:rsid w:val="00EE07A9"/>
    <w:rsid w:val="00F07F1C"/>
    <w:rsid w:val="00F11236"/>
    <w:rsid w:val="00F21990"/>
    <w:rsid w:val="00F25F10"/>
    <w:rsid w:val="00F2742E"/>
    <w:rsid w:val="00F67E17"/>
    <w:rsid w:val="00F95315"/>
    <w:rsid w:val="00FA237A"/>
    <w:rsid w:val="00FA5076"/>
    <w:rsid w:val="00FD03CE"/>
    <w:rsid w:val="00FE009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7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9072A"/>
    <w:rPr>
      <w:strike w:val="0"/>
      <w:dstrike w:val="0"/>
      <w:color w:val="0000FF"/>
      <w:sz w:val="18"/>
      <w:szCs w:val="18"/>
      <w:u w:val="none"/>
      <w:effect w:val="none"/>
    </w:rPr>
  </w:style>
  <w:style w:type="paragraph" w:customStyle="1" w:styleId="title1">
    <w:name w:val="title1"/>
    <w:basedOn w:val="Normal"/>
    <w:rsid w:val="00E9072A"/>
    <w:pPr>
      <w:spacing w:before="100" w:beforeAutospacing="1" w:after="100" w:afterAutospacing="1"/>
      <w:jc w:val="center"/>
      <w:textAlignment w:val="center"/>
    </w:pPr>
    <w:rPr>
      <w:b/>
      <w:bCs/>
      <w:sz w:val="28"/>
      <w:szCs w:val="28"/>
    </w:rPr>
  </w:style>
  <w:style w:type="paragraph" w:customStyle="1" w:styleId="title2">
    <w:name w:val="title2"/>
    <w:basedOn w:val="Normal"/>
    <w:rsid w:val="00E9072A"/>
    <w:pPr>
      <w:spacing w:before="100" w:beforeAutospacing="1" w:after="100" w:afterAutospacing="1"/>
      <w:ind w:firstLine="1155"/>
      <w:jc w:val="both"/>
    </w:pPr>
    <w:rPr>
      <w:i/>
      <w:iCs/>
      <w:sz w:val="22"/>
      <w:szCs w:val="22"/>
    </w:rPr>
  </w:style>
  <w:style w:type="paragraph" w:customStyle="1" w:styleId="title5">
    <w:name w:val="title5"/>
    <w:basedOn w:val="Normal"/>
    <w:rsid w:val="00E9072A"/>
    <w:pPr>
      <w:spacing w:before="100" w:beforeAutospacing="1" w:after="100" w:afterAutospacing="1"/>
      <w:jc w:val="center"/>
      <w:textAlignment w:val="center"/>
    </w:pPr>
    <w:rPr>
      <w:b/>
      <w:bCs/>
    </w:rPr>
  </w:style>
  <w:style w:type="paragraph" w:customStyle="1" w:styleId="title9">
    <w:name w:val="title9"/>
    <w:basedOn w:val="Normal"/>
    <w:rsid w:val="00E9072A"/>
    <w:pPr>
      <w:spacing w:before="100" w:beforeAutospacing="1" w:after="100" w:afterAutospacing="1"/>
      <w:jc w:val="center"/>
      <w:textAlignment w:val="center"/>
    </w:pPr>
    <w:rPr>
      <w:b/>
      <w:bCs/>
    </w:rPr>
  </w:style>
  <w:style w:type="paragraph" w:customStyle="1" w:styleId="title12">
    <w:name w:val="title12"/>
    <w:basedOn w:val="Normal"/>
    <w:rsid w:val="00E9072A"/>
    <w:pPr>
      <w:spacing w:before="100" w:beforeAutospacing="1" w:after="100" w:afterAutospacing="1"/>
      <w:jc w:val="center"/>
      <w:textAlignment w:val="center"/>
    </w:pPr>
    <w:rPr>
      <w:b/>
      <w:bCs/>
    </w:rPr>
  </w:style>
  <w:style w:type="character" w:customStyle="1" w:styleId="historyitemselected1">
    <w:name w:val="historyitemselected1"/>
    <w:basedOn w:val="DefaultParagraphFont"/>
    <w:rsid w:val="00E9072A"/>
    <w:rPr>
      <w:b/>
      <w:bCs/>
      <w:color w:val="0086C6"/>
    </w:rPr>
  </w:style>
  <w:style w:type="paragraph" w:styleId="Footer">
    <w:name w:val="footer"/>
    <w:basedOn w:val="Normal"/>
    <w:rsid w:val="00F11236"/>
    <w:pPr>
      <w:tabs>
        <w:tab w:val="center" w:pos="4536"/>
        <w:tab w:val="right" w:pos="9072"/>
      </w:tabs>
    </w:pPr>
  </w:style>
  <w:style w:type="character" w:styleId="PageNumber">
    <w:name w:val="page number"/>
    <w:basedOn w:val="DefaultParagraphFont"/>
    <w:rsid w:val="00F11236"/>
  </w:style>
  <w:style w:type="paragraph" w:styleId="NormalWeb">
    <w:name w:val="Normal (Web)"/>
    <w:basedOn w:val="Normal"/>
    <w:rsid w:val="00A91F88"/>
    <w:pPr>
      <w:spacing w:before="100" w:beforeAutospacing="1" w:after="100" w:afterAutospacing="1"/>
    </w:pPr>
  </w:style>
  <w:style w:type="character" w:customStyle="1" w:styleId="apple-converted-space">
    <w:name w:val="apple-converted-space"/>
    <w:basedOn w:val="DefaultParagraphFont"/>
    <w:rsid w:val="00A91F88"/>
  </w:style>
  <w:style w:type="character" w:customStyle="1" w:styleId="search1">
    <w:name w:val="search1"/>
    <w:basedOn w:val="DefaultParagraphFont"/>
    <w:rsid w:val="00A91F88"/>
  </w:style>
  <w:style w:type="character" w:customStyle="1" w:styleId="search0">
    <w:name w:val="search0"/>
    <w:basedOn w:val="DefaultParagraphFont"/>
    <w:rsid w:val="00A91F88"/>
  </w:style>
  <w:style w:type="character" w:customStyle="1" w:styleId="search2">
    <w:name w:val="search2"/>
    <w:basedOn w:val="DefaultParagraphFont"/>
    <w:rsid w:val="00A91F88"/>
  </w:style>
  <w:style w:type="character" w:styleId="FollowedHyperlink">
    <w:name w:val="FollowedHyperlink"/>
    <w:basedOn w:val="DefaultParagraphFont"/>
    <w:rsid w:val="009A76AA"/>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7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9072A"/>
    <w:rPr>
      <w:strike w:val="0"/>
      <w:dstrike w:val="0"/>
      <w:color w:val="0000FF"/>
      <w:sz w:val="18"/>
      <w:szCs w:val="18"/>
      <w:u w:val="none"/>
      <w:effect w:val="none"/>
    </w:rPr>
  </w:style>
  <w:style w:type="paragraph" w:customStyle="1" w:styleId="title1">
    <w:name w:val="title1"/>
    <w:basedOn w:val="Normal"/>
    <w:rsid w:val="00E9072A"/>
    <w:pPr>
      <w:spacing w:before="100" w:beforeAutospacing="1" w:after="100" w:afterAutospacing="1"/>
      <w:jc w:val="center"/>
      <w:textAlignment w:val="center"/>
    </w:pPr>
    <w:rPr>
      <w:b/>
      <w:bCs/>
      <w:sz w:val="28"/>
      <w:szCs w:val="28"/>
    </w:rPr>
  </w:style>
  <w:style w:type="paragraph" w:customStyle="1" w:styleId="title2">
    <w:name w:val="title2"/>
    <w:basedOn w:val="Normal"/>
    <w:rsid w:val="00E9072A"/>
    <w:pPr>
      <w:spacing w:before="100" w:beforeAutospacing="1" w:after="100" w:afterAutospacing="1"/>
      <w:ind w:firstLine="1155"/>
      <w:jc w:val="both"/>
    </w:pPr>
    <w:rPr>
      <w:i/>
      <w:iCs/>
      <w:sz w:val="22"/>
      <w:szCs w:val="22"/>
    </w:rPr>
  </w:style>
  <w:style w:type="paragraph" w:customStyle="1" w:styleId="title5">
    <w:name w:val="title5"/>
    <w:basedOn w:val="Normal"/>
    <w:rsid w:val="00E9072A"/>
    <w:pPr>
      <w:spacing w:before="100" w:beforeAutospacing="1" w:after="100" w:afterAutospacing="1"/>
      <w:jc w:val="center"/>
      <w:textAlignment w:val="center"/>
    </w:pPr>
    <w:rPr>
      <w:b/>
      <w:bCs/>
    </w:rPr>
  </w:style>
  <w:style w:type="paragraph" w:customStyle="1" w:styleId="title9">
    <w:name w:val="title9"/>
    <w:basedOn w:val="Normal"/>
    <w:rsid w:val="00E9072A"/>
    <w:pPr>
      <w:spacing w:before="100" w:beforeAutospacing="1" w:after="100" w:afterAutospacing="1"/>
      <w:jc w:val="center"/>
      <w:textAlignment w:val="center"/>
    </w:pPr>
    <w:rPr>
      <w:b/>
      <w:bCs/>
    </w:rPr>
  </w:style>
  <w:style w:type="paragraph" w:customStyle="1" w:styleId="title12">
    <w:name w:val="title12"/>
    <w:basedOn w:val="Normal"/>
    <w:rsid w:val="00E9072A"/>
    <w:pPr>
      <w:spacing w:before="100" w:beforeAutospacing="1" w:after="100" w:afterAutospacing="1"/>
      <w:jc w:val="center"/>
      <w:textAlignment w:val="center"/>
    </w:pPr>
    <w:rPr>
      <w:b/>
      <w:bCs/>
    </w:rPr>
  </w:style>
  <w:style w:type="character" w:customStyle="1" w:styleId="historyitemselected1">
    <w:name w:val="historyitemselected1"/>
    <w:basedOn w:val="DefaultParagraphFont"/>
    <w:rsid w:val="00E9072A"/>
    <w:rPr>
      <w:b/>
      <w:bCs/>
      <w:color w:val="0086C6"/>
    </w:rPr>
  </w:style>
  <w:style w:type="paragraph" w:styleId="Footer">
    <w:name w:val="footer"/>
    <w:basedOn w:val="Normal"/>
    <w:rsid w:val="00F11236"/>
    <w:pPr>
      <w:tabs>
        <w:tab w:val="center" w:pos="4536"/>
        <w:tab w:val="right" w:pos="9072"/>
      </w:tabs>
    </w:pPr>
  </w:style>
  <w:style w:type="character" w:styleId="PageNumber">
    <w:name w:val="page number"/>
    <w:basedOn w:val="DefaultParagraphFont"/>
    <w:rsid w:val="00F11236"/>
  </w:style>
  <w:style w:type="paragraph" w:styleId="NormalWeb">
    <w:name w:val="Normal (Web)"/>
    <w:basedOn w:val="Normal"/>
    <w:rsid w:val="00A91F88"/>
    <w:pPr>
      <w:spacing w:before="100" w:beforeAutospacing="1" w:after="100" w:afterAutospacing="1"/>
    </w:pPr>
  </w:style>
  <w:style w:type="character" w:customStyle="1" w:styleId="apple-converted-space">
    <w:name w:val="apple-converted-space"/>
    <w:basedOn w:val="DefaultParagraphFont"/>
    <w:rsid w:val="00A91F88"/>
  </w:style>
  <w:style w:type="character" w:customStyle="1" w:styleId="search1">
    <w:name w:val="search1"/>
    <w:basedOn w:val="DefaultParagraphFont"/>
    <w:rsid w:val="00A91F88"/>
  </w:style>
  <w:style w:type="character" w:customStyle="1" w:styleId="search0">
    <w:name w:val="search0"/>
    <w:basedOn w:val="DefaultParagraphFont"/>
    <w:rsid w:val="00A91F88"/>
  </w:style>
  <w:style w:type="character" w:customStyle="1" w:styleId="search2">
    <w:name w:val="search2"/>
    <w:basedOn w:val="DefaultParagraphFont"/>
    <w:rsid w:val="00A91F88"/>
  </w:style>
  <w:style w:type="character" w:styleId="FollowedHyperlink">
    <w:name w:val="FollowedHyperlink"/>
    <w:basedOn w:val="DefaultParagraphFont"/>
    <w:rsid w:val="009A76A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897155">
      <w:bodyDiv w:val="1"/>
      <w:marLeft w:val="0"/>
      <w:marRight w:val="0"/>
      <w:marTop w:val="0"/>
      <w:marBottom w:val="0"/>
      <w:divBdr>
        <w:top w:val="none" w:sz="0" w:space="0" w:color="auto"/>
        <w:left w:val="none" w:sz="0" w:space="0" w:color="auto"/>
        <w:bottom w:val="none" w:sz="0" w:space="0" w:color="auto"/>
        <w:right w:val="none" w:sz="0" w:space="0" w:color="auto"/>
      </w:divBdr>
      <w:divsChild>
        <w:div w:id="1400979421">
          <w:marLeft w:val="0"/>
          <w:marRight w:val="-45"/>
          <w:marTop w:val="0"/>
          <w:marBottom w:val="0"/>
          <w:divBdr>
            <w:top w:val="none" w:sz="0" w:space="0" w:color="auto"/>
            <w:left w:val="none" w:sz="0" w:space="0" w:color="auto"/>
            <w:bottom w:val="none" w:sz="0" w:space="0" w:color="auto"/>
            <w:right w:val="none" w:sz="0" w:space="0" w:color="auto"/>
          </w:divBdr>
          <w:divsChild>
            <w:div w:id="1317955934">
              <w:marLeft w:val="0"/>
              <w:marRight w:val="0"/>
              <w:marTop w:val="0"/>
              <w:marBottom w:val="0"/>
              <w:divBdr>
                <w:top w:val="none" w:sz="0" w:space="0" w:color="auto"/>
                <w:left w:val="none" w:sz="0" w:space="0" w:color="auto"/>
                <w:bottom w:val="none" w:sz="0" w:space="0" w:color="auto"/>
                <w:right w:val="none" w:sz="0" w:space="0" w:color="auto"/>
              </w:divBdr>
              <w:divsChild>
                <w:div w:id="1937133435">
                  <w:marLeft w:val="0"/>
                  <w:marRight w:val="0"/>
                  <w:marTop w:val="0"/>
                  <w:marBottom w:val="0"/>
                  <w:divBdr>
                    <w:top w:val="none" w:sz="0" w:space="0" w:color="auto"/>
                    <w:left w:val="none" w:sz="0" w:space="0" w:color="auto"/>
                    <w:bottom w:val="none" w:sz="0" w:space="0" w:color="auto"/>
                    <w:right w:val="none" w:sz="0" w:space="0" w:color="auto"/>
                  </w:divBdr>
                  <w:divsChild>
                    <w:div w:id="4869385">
                      <w:marLeft w:val="0"/>
                      <w:marRight w:val="0"/>
                      <w:marTop w:val="0"/>
                      <w:marBottom w:val="0"/>
                      <w:divBdr>
                        <w:top w:val="none" w:sz="0" w:space="0" w:color="auto"/>
                        <w:left w:val="none" w:sz="0" w:space="0" w:color="auto"/>
                        <w:bottom w:val="none" w:sz="0" w:space="0" w:color="auto"/>
                        <w:right w:val="none" w:sz="0" w:space="0" w:color="auto"/>
                      </w:divBdr>
                      <w:divsChild>
                        <w:div w:id="74909613">
                          <w:marLeft w:val="0"/>
                          <w:marRight w:val="0"/>
                          <w:marTop w:val="0"/>
                          <w:marBottom w:val="0"/>
                          <w:divBdr>
                            <w:top w:val="none" w:sz="0" w:space="0" w:color="auto"/>
                            <w:left w:val="none" w:sz="0" w:space="0" w:color="auto"/>
                            <w:bottom w:val="none" w:sz="0" w:space="0" w:color="auto"/>
                            <w:right w:val="none" w:sz="0" w:space="0" w:color="auto"/>
                          </w:divBdr>
                          <w:divsChild>
                            <w:div w:id="51738480">
                              <w:marLeft w:val="0"/>
                              <w:marRight w:val="0"/>
                              <w:marTop w:val="0"/>
                              <w:marBottom w:val="150"/>
                              <w:divBdr>
                                <w:top w:val="none" w:sz="0" w:space="0" w:color="auto"/>
                                <w:left w:val="none" w:sz="0" w:space="0" w:color="auto"/>
                                <w:bottom w:val="none" w:sz="0" w:space="0" w:color="auto"/>
                                <w:right w:val="none" w:sz="0" w:space="0" w:color="auto"/>
                              </w:divBdr>
                              <w:divsChild>
                                <w:div w:id="282276023">
                                  <w:marLeft w:val="0"/>
                                  <w:marRight w:val="0"/>
                                  <w:marTop w:val="0"/>
                                  <w:marBottom w:val="0"/>
                                  <w:divBdr>
                                    <w:top w:val="none" w:sz="0" w:space="0" w:color="auto"/>
                                    <w:left w:val="none" w:sz="0" w:space="0" w:color="auto"/>
                                    <w:bottom w:val="none" w:sz="0" w:space="0" w:color="auto"/>
                                    <w:right w:val="none" w:sz="0" w:space="0" w:color="auto"/>
                                  </w:divBdr>
                                </w:div>
                              </w:divsChild>
                            </w:div>
                            <w:div w:id="52312880">
                              <w:marLeft w:val="0"/>
                              <w:marRight w:val="0"/>
                              <w:marTop w:val="0"/>
                              <w:marBottom w:val="150"/>
                              <w:divBdr>
                                <w:top w:val="none" w:sz="0" w:space="0" w:color="auto"/>
                                <w:left w:val="none" w:sz="0" w:space="0" w:color="auto"/>
                                <w:bottom w:val="none" w:sz="0" w:space="0" w:color="auto"/>
                                <w:right w:val="none" w:sz="0" w:space="0" w:color="auto"/>
                              </w:divBdr>
                              <w:divsChild>
                                <w:div w:id="765034225">
                                  <w:marLeft w:val="0"/>
                                  <w:marRight w:val="0"/>
                                  <w:marTop w:val="0"/>
                                  <w:marBottom w:val="0"/>
                                  <w:divBdr>
                                    <w:top w:val="none" w:sz="0" w:space="0" w:color="auto"/>
                                    <w:left w:val="none" w:sz="0" w:space="0" w:color="auto"/>
                                    <w:bottom w:val="none" w:sz="0" w:space="0" w:color="auto"/>
                                    <w:right w:val="none" w:sz="0" w:space="0" w:color="auto"/>
                                  </w:divBdr>
                                </w:div>
                                <w:div w:id="1391923339">
                                  <w:marLeft w:val="0"/>
                                  <w:marRight w:val="0"/>
                                  <w:marTop w:val="0"/>
                                  <w:marBottom w:val="0"/>
                                  <w:divBdr>
                                    <w:top w:val="none" w:sz="0" w:space="0" w:color="auto"/>
                                    <w:left w:val="none" w:sz="0" w:space="0" w:color="auto"/>
                                    <w:bottom w:val="none" w:sz="0" w:space="0" w:color="auto"/>
                                    <w:right w:val="none" w:sz="0" w:space="0" w:color="auto"/>
                                  </w:divBdr>
                                </w:div>
                              </w:divsChild>
                            </w:div>
                            <w:div w:id="67189559">
                              <w:marLeft w:val="0"/>
                              <w:marRight w:val="0"/>
                              <w:marTop w:val="0"/>
                              <w:marBottom w:val="120"/>
                              <w:divBdr>
                                <w:top w:val="none" w:sz="0" w:space="0" w:color="auto"/>
                                <w:left w:val="none" w:sz="0" w:space="0" w:color="auto"/>
                                <w:bottom w:val="none" w:sz="0" w:space="0" w:color="auto"/>
                                <w:right w:val="none" w:sz="0" w:space="0" w:color="auto"/>
                              </w:divBdr>
                              <w:divsChild>
                                <w:div w:id="904530226">
                                  <w:marLeft w:val="0"/>
                                  <w:marRight w:val="0"/>
                                  <w:marTop w:val="0"/>
                                  <w:marBottom w:val="0"/>
                                  <w:divBdr>
                                    <w:top w:val="none" w:sz="0" w:space="0" w:color="auto"/>
                                    <w:left w:val="none" w:sz="0" w:space="0" w:color="auto"/>
                                    <w:bottom w:val="none" w:sz="0" w:space="0" w:color="auto"/>
                                    <w:right w:val="none" w:sz="0" w:space="0" w:color="auto"/>
                                  </w:divBdr>
                                </w:div>
                                <w:div w:id="1334645474">
                                  <w:marLeft w:val="0"/>
                                  <w:marRight w:val="0"/>
                                  <w:marTop w:val="0"/>
                                  <w:marBottom w:val="0"/>
                                  <w:divBdr>
                                    <w:top w:val="none" w:sz="0" w:space="0" w:color="auto"/>
                                    <w:left w:val="none" w:sz="0" w:space="0" w:color="auto"/>
                                    <w:bottom w:val="none" w:sz="0" w:space="0" w:color="auto"/>
                                    <w:right w:val="none" w:sz="0" w:space="0" w:color="auto"/>
                                  </w:divBdr>
                                </w:div>
                                <w:div w:id="1436247575">
                                  <w:marLeft w:val="0"/>
                                  <w:marRight w:val="0"/>
                                  <w:marTop w:val="0"/>
                                  <w:marBottom w:val="0"/>
                                  <w:divBdr>
                                    <w:top w:val="none" w:sz="0" w:space="0" w:color="auto"/>
                                    <w:left w:val="none" w:sz="0" w:space="0" w:color="auto"/>
                                    <w:bottom w:val="none" w:sz="0" w:space="0" w:color="auto"/>
                                    <w:right w:val="none" w:sz="0" w:space="0" w:color="auto"/>
                                  </w:divBdr>
                                </w:div>
                              </w:divsChild>
                            </w:div>
                            <w:div w:id="76101770">
                              <w:marLeft w:val="0"/>
                              <w:marRight w:val="0"/>
                              <w:marTop w:val="0"/>
                              <w:marBottom w:val="150"/>
                              <w:divBdr>
                                <w:top w:val="none" w:sz="0" w:space="0" w:color="auto"/>
                                <w:left w:val="none" w:sz="0" w:space="0" w:color="auto"/>
                                <w:bottom w:val="none" w:sz="0" w:space="0" w:color="auto"/>
                                <w:right w:val="none" w:sz="0" w:space="0" w:color="auto"/>
                              </w:divBdr>
                              <w:divsChild>
                                <w:div w:id="1638605059">
                                  <w:marLeft w:val="0"/>
                                  <w:marRight w:val="0"/>
                                  <w:marTop w:val="0"/>
                                  <w:marBottom w:val="0"/>
                                  <w:divBdr>
                                    <w:top w:val="none" w:sz="0" w:space="0" w:color="auto"/>
                                    <w:left w:val="none" w:sz="0" w:space="0" w:color="auto"/>
                                    <w:bottom w:val="none" w:sz="0" w:space="0" w:color="auto"/>
                                    <w:right w:val="none" w:sz="0" w:space="0" w:color="auto"/>
                                  </w:divBdr>
                                </w:div>
                              </w:divsChild>
                            </w:div>
                            <w:div w:id="92552092">
                              <w:marLeft w:val="0"/>
                              <w:marRight w:val="0"/>
                              <w:marTop w:val="0"/>
                              <w:marBottom w:val="0"/>
                              <w:divBdr>
                                <w:top w:val="none" w:sz="0" w:space="0" w:color="auto"/>
                                <w:left w:val="none" w:sz="0" w:space="0" w:color="auto"/>
                                <w:bottom w:val="none" w:sz="0" w:space="0" w:color="auto"/>
                                <w:right w:val="none" w:sz="0" w:space="0" w:color="auto"/>
                              </w:divBdr>
                              <w:divsChild>
                                <w:div w:id="477648378">
                                  <w:marLeft w:val="0"/>
                                  <w:marRight w:val="0"/>
                                  <w:marTop w:val="0"/>
                                  <w:marBottom w:val="0"/>
                                  <w:divBdr>
                                    <w:top w:val="none" w:sz="0" w:space="0" w:color="auto"/>
                                    <w:left w:val="none" w:sz="0" w:space="0" w:color="auto"/>
                                    <w:bottom w:val="none" w:sz="0" w:space="0" w:color="auto"/>
                                    <w:right w:val="none" w:sz="0" w:space="0" w:color="auto"/>
                                  </w:divBdr>
                                </w:div>
                              </w:divsChild>
                            </w:div>
                            <w:div w:id="111435749">
                              <w:marLeft w:val="0"/>
                              <w:marRight w:val="0"/>
                              <w:marTop w:val="0"/>
                              <w:marBottom w:val="0"/>
                              <w:divBdr>
                                <w:top w:val="none" w:sz="0" w:space="0" w:color="auto"/>
                                <w:left w:val="none" w:sz="0" w:space="0" w:color="auto"/>
                                <w:bottom w:val="none" w:sz="0" w:space="0" w:color="auto"/>
                                <w:right w:val="none" w:sz="0" w:space="0" w:color="auto"/>
                              </w:divBdr>
                              <w:divsChild>
                                <w:div w:id="805509355">
                                  <w:marLeft w:val="0"/>
                                  <w:marRight w:val="0"/>
                                  <w:marTop w:val="0"/>
                                  <w:marBottom w:val="0"/>
                                  <w:divBdr>
                                    <w:top w:val="none" w:sz="0" w:space="0" w:color="auto"/>
                                    <w:left w:val="none" w:sz="0" w:space="0" w:color="auto"/>
                                    <w:bottom w:val="none" w:sz="0" w:space="0" w:color="auto"/>
                                    <w:right w:val="none" w:sz="0" w:space="0" w:color="auto"/>
                                  </w:divBdr>
                                </w:div>
                              </w:divsChild>
                            </w:div>
                            <w:div w:id="145780547">
                              <w:marLeft w:val="0"/>
                              <w:marRight w:val="0"/>
                              <w:marTop w:val="75"/>
                              <w:marBottom w:val="0"/>
                              <w:divBdr>
                                <w:top w:val="none" w:sz="0" w:space="0" w:color="auto"/>
                                <w:left w:val="none" w:sz="0" w:space="0" w:color="auto"/>
                                <w:bottom w:val="none" w:sz="0" w:space="0" w:color="auto"/>
                                <w:right w:val="none" w:sz="0" w:space="0" w:color="auto"/>
                              </w:divBdr>
                            </w:div>
                            <w:div w:id="192882417">
                              <w:marLeft w:val="0"/>
                              <w:marRight w:val="0"/>
                              <w:marTop w:val="0"/>
                              <w:marBottom w:val="120"/>
                              <w:divBdr>
                                <w:top w:val="none" w:sz="0" w:space="0" w:color="auto"/>
                                <w:left w:val="none" w:sz="0" w:space="0" w:color="auto"/>
                                <w:bottom w:val="none" w:sz="0" w:space="0" w:color="auto"/>
                                <w:right w:val="none" w:sz="0" w:space="0" w:color="auto"/>
                              </w:divBdr>
                              <w:divsChild>
                                <w:div w:id="961569971">
                                  <w:marLeft w:val="0"/>
                                  <w:marRight w:val="0"/>
                                  <w:marTop w:val="0"/>
                                  <w:marBottom w:val="0"/>
                                  <w:divBdr>
                                    <w:top w:val="none" w:sz="0" w:space="0" w:color="auto"/>
                                    <w:left w:val="none" w:sz="0" w:space="0" w:color="auto"/>
                                    <w:bottom w:val="none" w:sz="0" w:space="0" w:color="auto"/>
                                    <w:right w:val="none" w:sz="0" w:space="0" w:color="auto"/>
                                  </w:divBdr>
                                </w:div>
                                <w:div w:id="976371917">
                                  <w:marLeft w:val="0"/>
                                  <w:marRight w:val="0"/>
                                  <w:marTop w:val="0"/>
                                  <w:marBottom w:val="0"/>
                                  <w:divBdr>
                                    <w:top w:val="none" w:sz="0" w:space="0" w:color="auto"/>
                                    <w:left w:val="none" w:sz="0" w:space="0" w:color="auto"/>
                                    <w:bottom w:val="none" w:sz="0" w:space="0" w:color="auto"/>
                                    <w:right w:val="none" w:sz="0" w:space="0" w:color="auto"/>
                                  </w:divBdr>
                                </w:div>
                                <w:div w:id="1124037158">
                                  <w:marLeft w:val="0"/>
                                  <w:marRight w:val="0"/>
                                  <w:marTop w:val="0"/>
                                  <w:marBottom w:val="0"/>
                                  <w:divBdr>
                                    <w:top w:val="none" w:sz="0" w:space="0" w:color="auto"/>
                                    <w:left w:val="none" w:sz="0" w:space="0" w:color="auto"/>
                                    <w:bottom w:val="none" w:sz="0" w:space="0" w:color="auto"/>
                                    <w:right w:val="none" w:sz="0" w:space="0" w:color="auto"/>
                                  </w:divBdr>
                                </w:div>
                                <w:div w:id="1190676867">
                                  <w:marLeft w:val="0"/>
                                  <w:marRight w:val="0"/>
                                  <w:marTop w:val="0"/>
                                  <w:marBottom w:val="0"/>
                                  <w:divBdr>
                                    <w:top w:val="none" w:sz="0" w:space="0" w:color="auto"/>
                                    <w:left w:val="none" w:sz="0" w:space="0" w:color="auto"/>
                                    <w:bottom w:val="none" w:sz="0" w:space="0" w:color="auto"/>
                                    <w:right w:val="none" w:sz="0" w:space="0" w:color="auto"/>
                                  </w:divBdr>
                                </w:div>
                              </w:divsChild>
                            </w:div>
                            <w:div w:id="241574346">
                              <w:marLeft w:val="0"/>
                              <w:marRight w:val="0"/>
                              <w:marTop w:val="0"/>
                              <w:marBottom w:val="120"/>
                              <w:divBdr>
                                <w:top w:val="none" w:sz="0" w:space="0" w:color="auto"/>
                                <w:left w:val="none" w:sz="0" w:space="0" w:color="auto"/>
                                <w:bottom w:val="none" w:sz="0" w:space="0" w:color="auto"/>
                                <w:right w:val="none" w:sz="0" w:space="0" w:color="auto"/>
                              </w:divBdr>
                              <w:divsChild>
                                <w:div w:id="676005388">
                                  <w:marLeft w:val="0"/>
                                  <w:marRight w:val="0"/>
                                  <w:marTop w:val="0"/>
                                  <w:marBottom w:val="0"/>
                                  <w:divBdr>
                                    <w:top w:val="none" w:sz="0" w:space="0" w:color="auto"/>
                                    <w:left w:val="none" w:sz="0" w:space="0" w:color="auto"/>
                                    <w:bottom w:val="none" w:sz="0" w:space="0" w:color="auto"/>
                                    <w:right w:val="none" w:sz="0" w:space="0" w:color="auto"/>
                                  </w:divBdr>
                                </w:div>
                                <w:div w:id="1914579108">
                                  <w:marLeft w:val="0"/>
                                  <w:marRight w:val="0"/>
                                  <w:marTop w:val="0"/>
                                  <w:marBottom w:val="0"/>
                                  <w:divBdr>
                                    <w:top w:val="none" w:sz="0" w:space="0" w:color="auto"/>
                                    <w:left w:val="none" w:sz="0" w:space="0" w:color="auto"/>
                                    <w:bottom w:val="none" w:sz="0" w:space="0" w:color="auto"/>
                                    <w:right w:val="none" w:sz="0" w:space="0" w:color="auto"/>
                                  </w:divBdr>
                                </w:div>
                              </w:divsChild>
                            </w:div>
                            <w:div w:id="245191022">
                              <w:marLeft w:val="0"/>
                              <w:marRight w:val="0"/>
                              <w:marTop w:val="75"/>
                              <w:marBottom w:val="0"/>
                              <w:divBdr>
                                <w:top w:val="none" w:sz="0" w:space="0" w:color="auto"/>
                                <w:left w:val="none" w:sz="0" w:space="0" w:color="auto"/>
                                <w:bottom w:val="none" w:sz="0" w:space="0" w:color="auto"/>
                                <w:right w:val="none" w:sz="0" w:space="0" w:color="auto"/>
                              </w:divBdr>
                            </w:div>
                            <w:div w:id="260646273">
                              <w:marLeft w:val="0"/>
                              <w:marRight w:val="0"/>
                              <w:marTop w:val="0"/>
                              <w:marBottom w:val="120"/>
                              <w:divBdr>
                                <w:top w:val="none" w:sz="0" w:space="0" w:color="auto"/>
                                <w:left w:val="none" w:sz="0" w:space="0" w:color="auto"/>
                                <w:bottom w:val="none" w:sz="0" w:space="0" w:color="auto"/>
                                <w:right w:val="none" w:sz="0" w:space="0" w:color="auto"/>
                              </w:divBdr>
                              <w:divsChild>
                                <w:div w:id="1611087106">
                                  <w:marLeft w:val="0"/>
                                  <w:marRight w:val="0"/>
                                  <w:marTop w:val="0"/>
                                  <w:marBottom w:val="0"/>
                                  <w:divBdr>
                                    <w:top w:val="none" w:sz="0" w:space="0" w:color="auto"/>
                                    <w:left w:val="none" w:sz="0" w:space="0" w:color="auto"/>
                                    <w:bottom w:val="none" w:sz="0" w:space="0" w:color="auto"/>
                                    <w:right w:val="none" w:sz="0" w:space="0" w:color="auto"/>
                                  </w:divBdr>
                                </w:div>
                              </w:divsChild>
                            </w:div>
                            <w:div w:id="266427416">
                              <w:marLeft w:val="0"/>
                              <w:marRight w:val="0"/>
                              <w:marTop w:val="0"/>
                              <w:marBottom w:val="0"/>
                              <w:divBdr>
                                <w:top w:val="none" w:sz="0" w:space="0" w:color="auto"/>
                                <w:left w:val="none" w:sz="0" w:space="0" w:color="auto"/>
                                <w:bottom w:val="none" w:sz="0" w:space="0" w:color="auto"/>
                                <w:right w:val="none" w:sz="0" w:space="0" w:color="auto"/>
                              </w:divBdr>
                              <w:divsChild>
                                <w:div w:id="1410273305">
                                  <w:marLeft w:val="0"/>
                                  <w:marRight w:val="0"/>
                                  <w:marTop w:val="0"/>
                                  <w:marBottom w:val="0"/>
                                  <w:divBdr>
                                    <w:top w:val="none" w:sz="0" w:space="0" w:color="auto"/>
                                    <w:left w:val="none" w:sz="0" w:space="0" w:color="auto"/>
                                    <w:bottom w:val="none" w:sz="0" w:space="0" w:color="auto"/>
                                    <w:right w:val="none" w:sz="0" w:space="0" w:color="auto"/>
                                  </w:divBdr>
                                </w:div>
                              </w:divsChild>
                            </w:div>
                            <w:div w:id="287200536">
                              <w:marLeft w:val="0"/>
                              <w:marRight w:val="0"/>
                              <w:marTop w:val="0"/>
                              <w:marBottom w:val="0"/>
                              <w:divBdr>
                                <w:top w:val="none" w:sz="0" w:space="0" w:color="auto"/>
                                <w:left w:val="none" w:sz="0" w:space="0" w:color="auto"/>
                                <w:bottom w:val="none" w:sz="0" w:space="0" w:color="auto"/>
                                <w:right w:val="none" w:sz="0" w:space="0" w:color="auto"/>
                              </w:divBdr>
                              <w:divsChild>
                                <w:div w:id="1884437268">
                                  <w:marLeft w:val="0"/>
                                  <w:marRight w:val="0"/>
                                  <w:marTop w:val="0"/>
                                  <w:marBottom w:val="0"/>
                                  <w:divBdr>
                                    <w:top w:val="none" w:sz="0" w:space="0" w:color="auto"/>
                                    <w:left w:val="none" w:sz="0" w:space="0" w:color="auto"/>
                                    <w:bottom w:val="none" w:sz="0" w:space="0" w:color="auto"/>
                                    <w:right w:val="none" w:sz="0" w:space="0" w:color="auto"/>
                                  </w:divBdr>
                                </w:div>
                              </w:divsChild>
                            </w:div>
                            <w:div w:id="313216551">
                              <w:marLeft w:val="0"/>
                              <w:marRight w:val="0"/>
                              <w:marTop w:val="0"/>
                              <w:marBottom w:val="120"/>
                              <w:divBdr>
                                <w:top w:val="none" w:sz="0" w:space="0" w:color="auto"/>
                                <w:left w:val="none" w:sz="0" w:space="0" w:color="auto"/>
                                <w:bottom w:val="none" w:sz="0" w:space="0" w:color="auto"/>
                                <w:right w:val="none" w:sz="0" w:space="0" w:color="auto"/>
                              </w:divBdr>
                              <w:divsChild>
                                <w:div w:id="270816846">
                                  <w:marLeft w:val="0"/>
                                  <w:marRight w:val="0"/>
                                  <w:marTop w:val="0"/>
                                  <w:marBottom w:val="0"/>
                                  <w:divBdr>
                                    <w:top w:val="none" w:sz="0" w:space="0" w:color="auto"/>
                                    <w:left w:val="none" w:sz="0" w:space="0" w:color="auto"/>
                                    <w:bottom w:val="none" w:sz="0" w:space="0" w:color="auto"/>
                                    <w:right w:val="none" w:sz="0" w:space="0" w:color="auto"/>
                                  </w:divBdr>
                                </w:div>
                                <w:div w:id="319578564">
                                  <w:marLeft w:val="0"/>
                                  <w:marRight w:val="0"/>
                                  <w:marTop w:val="0"/>
                                  <w:marBottom w:val="0"/>
                                  <w:divBdr>
                                    <w:top w:val="none" w:sz="0" w:space="0" w:color="auto"/>
                                    <w:left w:val="none" w:sz="0" w:space="0" w:color="auto"/>
                                    <w:bottom w:val="none" w:sz="0" w:space="0" w:color="auto"/>
                                    <w:right w:val="none" w:sz="0" w:space="0" w:color="auto"/>
                                  </w:divBdr>
                                </w:div>
                                <w:div w:id="335495563">
                                  <w:marLeft w:val="0"/>
                                  <w:marRight w:val="0"/>
                                  <w:marTop w:val="0"/>
                                  <w:marBottom w:val="0"/>
                                  <w:divBdr>
                                    <w:top w:val="none" w:sz="0" w:space="0" w:color="auto"/>
                                    <w:left w:val="none" w:sz="0" w:space="0" w:color="auto"/>
                                    <w:bottom w:val="none" w:sz="0" w:space="0" w:color="auto"/>
                                    <w:right w:val="none" w:sz="0" w:space="0" w:color="auto"/>
                                  </w:divBdr>
                                </w:div>
                                <w:div w:id="341857357">
                                  <w:marLeft w:val="0"/>
                                  <w:marRight w:val="0"/>
                                  <w:marTop w:val="0"/>
                                  <w:marBottom w:val="0"/>
                                  <w:divBdr>
                                    <w:top w:val="none" w:sz="0" w:space="0" w:color="auto"/>
                                    <w:left w:val="none" w:sz="0" w:space="0" w:color="auto"/>
                                    <w:bottom w:val="none" w:sz="0" w:space="0" w:color="auto"/>
                                    <w:right w:val="none" w:sz="0" w:space="0" w:color="auto"/>
                                  </w:divBdr>
                                </w:div>
                                <w:div w:id="352002487">
                                  <w:marLeft w:val="0"/>
                                  <w:marRight w:val="0"/>
                                  <w:marTop w:val="0"/>
                                  <w:marBottom w:val="0"/>
                                  <w:divBdr>
                                    <w:top w:val="none" w:sz="0" w:space="0" w:color="auto"/>
                                    <w:left w:val="none" w:sz="0" w:space="0" w:color="auto"/>
                                    <w:bottom w:val="none" w:sz="0" w:space="0" w:color="auto"/>
                                    <w:right w:val="none" w:sz="0" w:space="0" w:color="auto"/>
                                  </w:divBdr>
                                </w:div>
                                <w:div w:id="489950449">
                                  <w:marLeft w:val="0"/>
                                  <w:marRight w:val="0"/>
                                  <w:marTop w:val="0"/>
                                  <w:marBottom w:val="0"/>
                                  <w:divBdr>
                                    <w:top w:val="none" w:sz="0" w:space="0" w:color="auto"/>
                                    <w:left w:val="none" w:sz="0" w:space="0" w:color="auto"/>
                                    <w:bottom w:val="none" w:sz="0" w:space="0" w:color="auto"/>
                                    <w:right w:val="none" w:sz="0" w:space="0" w:color="auto"/>
                                  </w:divBdr>
                                </w:div>
                                <w:div w:id="700398629">
                                  <w:marLeft w:val="0"/>
                                  <w:marRight w:val="0"/>
                                  <w:marTop w:val="0"/>
                                  <w:marBottom w:val="0"/>
                                  <w:divBdr>
                                    <w:top w:val="none" w:sz="0" w:space="0" w:color="auto"/>
                                    <w:left w:val="none" w:sz="0" w:space="0" w:color="auto"/>
                                    <w:bottom w:val="none" w:sz="0" w:space="0" w:color="auto"/>
                                    <w:right w:val="none" w:sz="0" w:space="0" w:color="auto"/>
                                  </w:divBdr>
                                </w:div>
                                <w:div w:id="1090851842">
                                  <w:marLeft w:val="0"/>
                                  <w:marRight w:val="0"/>
                                  <w:marTop w:val="0"/>
                                  <w:marBottom w:val="0"/>
                                  <w:divBdr>
                                    <w:top w:val="none" w:sz="0" w:space="0" w:color="auto"/>
                                    <w:left w:val="none" w:sz="0" w:space="0" w:color="auto"/>
                                    <w:bottom w:val="none" w:sz="0" w:space="0" w:color="auto"/>
                                    <w:right w:val="none" w:sz="0" w:space="0" w:color="auto"/>
                                  </w:divBdr>
                                </w:div>
                                <w:div w:id="1316686672">
                                  <w:marLeft w:val="0"/>
                                  <w:marRight w:val="0"/>
                                  <w:marTop w:val="0"/>
                                  <w:marBottom w:val="0"/>
                                  <w:divBdr>
                                    <w:top w:val="none" w:sz="0" w:space="0" w:color="auto"/>
                                    <w:left w:val="none" w:sz="0" w:space="0" w:color="auto"/>
                                    <w:bottom w:val="none" w:sz="0" w:space="0" w:color="auto"/>
                                    <w:right w:val="none" w:sz="0" w:space="0" w:color="auto"/>
                                  </w:divBdr>
                                </w:div>
                                <w:div w:id="1620993883">
                                  <w:marLeft w:val="0"/>
                                  <w:marRight w:val="0"/>
                                  <w:marTop w:val="0"/>
                                  <w:marBottom w:val="0"/>
                                  <w:divBdr>
                                    <w:top w:val="none" w:sz="0" w:space="0" w:color="auto"/>
                                    <w:left w:val="none" w:sz="0" w:space="0" w:color="auto"/>
                                    <w:bottom w:val="none" w:sz="0" w:space="0" w:color="auto"/>
                                    <w:right w:val="none" w:sz="0" w:space="0" w:color="auto"/>
                                  </w:divBdr>
                                </w:div>
                                <w:div w:id="1848208962">
                                  <w:marLeft w:val="0"/>
                                  <w:marRight w:val="0"/>
                                  <w:marTop w:val="0"/>
                                  <w:marBottom w:val="0"/>
                                  <w:divBdr>
                                    <w:top w:val="none" w:sz="0" w:space="0" w:color="auto"/>
                                    <w:left w:val="none" w:sz="0" w:space="0" w:color="auto"/>
                                    <w:bottom w:val="none" w:sz="0" w:space="0" w:color="auto"/>
                                    <w:right w:val="none" w:sz="0" w:space="0" w:color="auto"/>
                                  </w:divBdr>
                                </w:div>
                                <w:div w:id="1924335525">
                                  <w:marLeft w:val="0"/>
                                  <w:marRight w:val="0"/>
                                  <w:marTop w:val="0"/>
                                  <w:marBottom w:val="0"/>
                                  <w:divBdr>
                                    <w:top w:val="none" w:sz="0" w:space="0" w:color="auto"/>
                                    <w:left w:val="none" w:sz="0" w:space="0" w:color="auto"/>
                                    <w:bottom w:val="none" w:sz="0" w:space="0" w:color="auto"/>
                                    <w:right w:val="none" w:sz="0" w:space="0" w:color="auto"/>
                                  </w:divBdr>
                                </w:div>
                              </w:divsChild>
                            </w:div>
                            <w:div w:id="376707116">
                              <w:marLeft w:val="0"/>
                              <w:marRight w:val="0"/>
                              <w:marTop w:val="0"/>
                              <w:marBottom w:val="0"/>
                              <w:divBdr>
                                <w:top w:val="none" w:sz="0" w:space="0" w:color="auto"/>
                                <w:left w:val="none" w:sz="0" w:space="0" w:color="auto"/>
                                <w:bottom w:val="none" w:sz="0" w:space="0" w:color="auto"/>
                                <w:right w:val="none" w:sz="0" w:space="0" w:color="auto"/>
                              </w:divBdr>
                              <w:divsChild>
                                <w:div w:id="317923594">
                                  <w:marLeft w:val="0"/>
                                  <w:marRight w:val="0"/>
                                  <w:marTop w:val="0"/>
                                  <w:marBottom w:val="0"/>
                                  <w:divBdr>
                                    <w:top w:val="none" w:sz="0" w:space="0" w:color="auto"/>
                                    <w:left w:val="none" w:sz="0" w:space="0" w:color="auto"/>
                                    <w:bottom w:val="none" w:sz="0" w:space="0" w:color="auto"/>
                                    <w:right w:val="none" w:sz="0" w:space="0" w:color="auto"/>
                                  </w:divBdr>
                                </w:div>
                              </w:divsChild>
                            </w:div>
                            <w:div w:id="411902357">
                              <w:marLeft w:val="0"/>
                              <w:marRight w:val="0"/>
                              <w:marTop w:val="225"/>
                              <w:marBottom w:val="0"/>
                              <w:divBdr>
                                <w:top w:val="none" w:sz="0" w:space="0" w:color="auto"/>
                                <w:left w:val="none" w:sz="0" w:space="0" w:color="auto"/>
                                <w:bottom w:val="none" w:sz="0" w:space="0" w:color="auto"/>
                                <w:right w:val="none" w:sz="0" w:space="0" w:color="auto"/>
                              </w:divBdr>
                            </w:div>
                            <w:div w:id="422649203">
                              <w:marLeft w:val="0"/>
                              <w:marRight w:val="0"/>
                              <w:marTop w:val="0"/>
                              <w:marBottom w:val="120"/>
                              <w:divBdr>
                                <w:top w:val="none" w:sz="0" w:space="0" w:color="auto"/>
                                <w:left w:val="none" w:sz="0" w:space="0" w:color="auto"/>
                                <w:bottom w:val="none" w:sz="0" w:space="0" w:color="auto"/>
                                <w:right w:val="none" w:sz="0" w:space="0" w:color="auto"/>
                              </w:divBdr>
                              <w:divsChild>
                                <w:div w:id="1336885180">
                                  <w:marLeft w:val="0"/>
                                  <w:marRight w:val="0"/>
                                  <w:marTop w:val="0"/>
                                  <w:marBottom w:val="0"/>
                                  <w:divBdr>
                                    <w:top w:val="none" w:sz="0" w:space="0" w:color="auto"/>
                                    <w:left w:val="none" w:sz="0" w:space="0" w:color="auto"/>
                                    <w:bottom w:val="none" w:sz="0" w:space="0" w:color="auto"/>
                                    <w:right w:val="none" w:sz="0" w:space="0" w:color="auto"/>
                                  </w:divBdr>
                                </w:div>
                              </w:divsChild>
                            </w:div>
                            <w:div w:id="432357150">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
                              </w:divsChild>
                            </w:div>
                            <w:div w:id="532233950">
                              <w:marLeft w:val="0"/>
                              <w:marRight w:val="0"/>
                              <w:marTop w:val="0"/>
                              <w:marBottom w:val="0"/>
                              <w:divBdr>
                                <w:top w:val="none" w:sz="0" w:space="0" w:color="auto"/>
                                <w:left w:val="none" w:sz="0" w:space="0" w:color="auto"/>
                                <w:bottom w:val="none" w:sz="0" w:space="0" w:color="auto"/>
                                <w:right w:val="none" w:sz="0" w:space="0" w:color="auto"/>
                              </w:divBdr>
                              <w:divsChild>
                                <w:div w:id="496307882">
                                  <w:marLeft w:val="0"/>
                                  <w:marRight w:val="0"/>
                                  <w:marTop w:val="0"/>
                                  <w:marBottom w:val="0"/>
                                  <w:divBdr>
                                    <w:top w:val="none" w:sz="0" w:space="0" w:color="auto"/>
                                    <w:left w:val="none" w:sz="0" w:space="0" w:color="auto"/>
                                    <w:bottom w:val="none" w:sz="0" w:space="0" w:color="auto"/>
                                    <w:right w:val="none" w:sz="0" w:space="0" w:color="auto"/>
                                  </w:divBdr>
                                </w:div>
                              </w:divsChild>
                            </w:div>
                            <w:div w:id="585462801">
                              <w:marLeft w:val="0"/>
                              <w:marRight w:val="0"/>
                              <w:marTop w:val="75"/>
                              <w:marBottom w:val="0"/>
                              <w:divBdr>
                                <w:top w:val="none" w:sz="0" w:space="0" w:color="auto"/>
                                <w:left w:val="none" w:sz="0" w:space="0" w:color="auto"/>
                                <w:bottom w:val="none" w:sz="0" w:space="0" w:color="auto"/>
                                <w:right w:val="none" w:sz="0" w:space="0" w:color="auto"/>
                              </w:divBdr>
                            </w:div>
                            <w:div w:id="599988995">
                              <w:marLeft w:val="0"/>
                              <w:marRight w:val="0"/>
                              <w:marTop w:val="0"/>
                              <w:marBottom w:val="120"/>
                              <w:divBdr>
                                <w:top w:val="none" w:sz="0" w:space="0" w:color="auto"/>
                                <w:left w:val="none" w:sz="0" w:space="0" w:color="auto"/>
                                <w:bottom w:val="none" w:sz="0" w:space="0" w:color="auto"/>
                                <w:right w:val="none" w:sz="0" w:space="0" w:color="auto"/>
                              </w:divBdr>
                              <w:divsChild>
                                <w:div w:id="249388664">
                                  <w:marLeft w:val="0"/>
                                  <w:marRight w:val="0"/>
                                  <w:marTop w:val="0"/>
                                  <w:marBottom w:val="0"/>
                                  <w:divBdr>
                                    <w:top w:val="none" w:sz="0" w:space="0" w:color="auto"/>
                                    <w:left w:val="none" w:sz="0" w:space="0" w:color="auto"/>
                                    <w:bottom w:val="none" w:sz="0" w:space="0" w:color="auto"/>
                                    <w:right w:val="none" w:sz="0" w:space="0" w:color="auto"/>
                                  </w:divBdr>
                                </w:div>
                                <w:div w:id="368841058">
                                  <w:marLeft w:val="0"/>
                                  <w:marRight w:val="0"/>
                                  <w:marTop w:val="0"/>
                                  <w:marBottom w:val="0"/>
                                  <w:divBdr>
                                    <w:top w:val="none" w:sz="0" w:space="0" w:color="auto"/>
                                    <w:left w:val="none" w:sz="0" w:space="0" w:color="auto"/>
                                    <w:bottom w:val="none" w:sz="0" w:space="0" w:color="auto"/>
                                    <w:right w:val="none" w:sz="0" w:space="0" w:color="auto"/>
                                  </w:divBdr>
                                </w:div>
                                <w:div w:id="453838841">
                                  <w:marLeft w:val="0"/>
                                  <w:marRight w:val="0"/>
                                  <w:marTop w:val="0"/>
                                  <w:marBottom w:val="0"/>
                                  <w:divBdr>
                                    <w:top w:val="none" w:sz="0" w:space="0" w:color="auto"/>
                                    <w:left w:val="none" w:sz="0" w:space="0" w:color="auto"/>
                                    <w:bottom w:val="none" w:sz="0" w:space="0" w:color="auto"/>
                                    <w:right w:val="none" w:sz="0" w:space="0" w:color="auto"/>
                                  </w:divBdr>
                                </w:div>
                                <w:div w:id="465662384">
                                  <w:marLeft w:val="0"/>
                                  <w:marRight w:val="0"/>
                                  <w:marTop w:val="0"/>
                                  <w:marBottom w:val="0"/>
                                  <w:divBdr>
                                    <w:top w:val="none" w:sz="0" w:space="0" w:color="auto"/>
                                    <w:left w:val="none" w:sz="0" w:space="0" w:color="auto"/>
                                    <w:bottom w:val="none" w:sz="0" w:space="0" w:color="auto"/>
                                    <w:right w:val="none" w:sz="0" w:space="0" w:color="auto"/>
                                  </w:divBdr>
                                </w:div>
                                <w:div w:id="544635782">
                                  <w:marLeft w:val="0"/>
                                  <w:marRight w:val="0"/>
                                  <w:marTop w:val="0"/>
                                  <w:marBottom w:val="0"/>
                                  <w:divBdr>
                                    <w:top w:val="none" w:sz="0" w:space="0" w:color="auto"/>
                                    <w:left w:val="none" w:sz="0" w:space="0" w:color="auto"/>
                                    <w:bottom w:val="none" w:sz="0" w:space="0" w:color="auto"/>
                                    <w:right w:val="none" w:sz="0" w:space="0" w:color="auto"/>
                                  </w:divBdr>
                                </w:div>
                                <w:div w:id="612442225">
                                  <w:marLeft w:val="0"/>
                                  <w:marRight w:val="0"/>
                                  <w:marTop w:val="0"/>
                                  <w:marBottom w:val="0"/>
                                  <w:divBdr>
                                    <w:top w:val="none" w:sz="0" w:space="0" w:color="auto"/>
                                    <w:left w:val="none" w:sz="0" w:space="0" w:color="auto"/>
                                    <w:bottom w:val="none" w:sz="0" w:space="0" w:color="auto"/>
                                    <w:right w:val="none" w:sz="0" w:space="0" w:color="auto"/>
                                  </w:divBdr>
                                </w:div>
                                <w:div w:id="806045324">
                                  <w:marLeft w:val="0"/>
                                  <w:marRight w:val="0"/>
                                  <w:marTop w:val="0"/>
                                  <w:marBottom w:val="0"/>
                                  <w:divBdr>
                                    <w:top w:val="none" w:sz="0" w:space="0" w:color="auto"/>
                                    <w:left w:val="none" w:sz="0" w:space="0" w:color="auto"/>
                                    <w:bottom w:val="none" w:sz="0" w:space="0" w:color="auto"/>
                                    <w:right w:val="none" w:sz="0" w:space="0" w:color="auto"/>
                                  </w:divBdr>
                                </w:div>
                                <w:div w:id="925842217">
                                  <w:marLeft w:val="0"/>
                                  <w:marRight w:val="0"/>
                                  <w:marTop w:val="0"/>
                                  <w:marBottom w:val="0"/>
                                  <w:divBdr>
                                    <w:top w:val="none" w:sz="0" w:space="0" w:color="auto"/>
                                    <w:left w:val="none" w:sz="0" w:space="0" w:color="auto"/>
                                    <w:bottom w:val="none" w:sz="0" w:space="0" w:color="auto"/>
                                    <w:right w:val="none" w:sz="0" w:space="0" w:color="auto"/>
                                  </w:divBdr>
                                </w:div>
                                <w:div w:id="1289235870">
                                  <w:marLeft w:val="0"/>
                                  <w:marRight w:val="0"/>
                                  <w:marTop w:val="0"/>
                                  <w:marBottom w:val="0"/>
                                  <w:divBdr>
                                    <w:top w:val="none" w:sz="0" w:space="0" w:color="auto"/>
                                    <w:left w:val="none" w:sz="0" w:space="0" w:color="auto"/>
                                    <w:bottom w:val="none" w:sz="0" w:space="0" w:color="auto"/>
                                    <w:right w:val="none" w:sz="0" w:space="0" w:color="auto"/>
                                  </w:divBdr>
                                </w:div>
                                <w:div w:id="1303314736">
                                  <w:marLeft w:val="0"/>
                                  <w:marRight w:val="0"/>
                                  <w:marTop w:val="0"/>
                                  <w:marBottom w:val="0"/>
                                  <w:divBdr>
                                    <w:top w:val="none" w:sz="0" w:space="0" w:color="auto"/>
                                    <w:left w:val="none" w:sz="0" w:space="0" w:color="auto"/>
                                    <w:bottom w:val="none" w:sz="0" w:space="0" w:color="auto"/>
                                    <w:right w:val="none" w:sz="0" w:space="0" w:color="auto"/>
                                  </w:divBdr>
                                </w:div>
                                <w:div w:id="1514417375">
                                  <w:marLeft w:val="0"/>
                                  <w:marRight w:val="0"/>
                                  <w:marTop w:val="0"/>
                                  <w:marBottom w:val="0"/>
                                  <w:divBdr>
                                    <w:top w:val="none" w:sz="0" w:space="0" w:color="auto"/>
                                    <w:left w:val="none" w:sz="0" w:space="0" w:color="auto"/>
                                    <w:bottom w:val="none" w:sz="0" w:space="0" w:color="auto"/>
                                    <w:right w:val="none" w:sz="0" w:space="0" w:color="auto"/>
                                  </w:divBdr>
                                </w:div>
                                <w:div w:id="1577713905">
                                  <w:marLeft w:val="0"/>
                                  <w:marRight w:val="0"/>
                                  <w:marTop w:val="0"/>
                                  <w:marBottom w:val="0"/>
                                  <w:divBdr>
                                    <w:top w:val="none" w:sz="0" w:space="0" w:color="auto"/>
                                    <w:left w:val="none" w:sz="0" w:space="0" w:color="auto"/>
                                    <w:bottom w:val="none" w:sz="0" w:space="0" w:color="auto"/>
                                    <w:right w:val="none" w:sz="0" w:space="0" w:color="auto"/>
                                  </w:divBdr>
                                </w:div>
                                <w:div w:id="1793089612">
                                  <w:marLeft w:val="0"/>
                                  <w:marRight w:val="0"/>
                                  <w:marTop w:val="0"/>
                                  <w:marBottom w:val="0"/>
                                  <w:divBdr>
                                    <w:top w:val="none" w:sz="0" w:space="0" w:color="auto"/>
                                    <w:left w:val="none" w:sz="0" w:space="0" w:color="auto"/>
                                    <w:bottom w:val="none" w:sz="0" w:space="0" w:color="auto"/>
                                    <w:right w:val="none" w:sz="0" w:space="0" w:color="auto"/>
                                  </w:divBdr>
                                </w:div>
                                <w:div w:id="1880118774">
                                  <w:marLeft w:val="0"/>
                                  <w:marRight w:val="0"/>
                                  <w:marTop w:val="0"/>
                                  <w:marBottom w:val="0"/>
                                  <w:divBdr>
                                    <w:top w:val="none" w:sz="0" w:space="0" w:color="auto"/>
                                    <w:left w:val="none" w:sz="0" w:space="0" w:color="auto"/>
                                    <w:bottom w:val="none" w:sz="0" w:space="0" w:color="auto"/>
                                    <w:right w:val="none" w:sz="0" w:space="0" w:color="auto"/>
                                  </w:divBdr>
                                </w:div>
                                <w:div w:id="1934052636">
                                  <w:marLeft w:val="0"/>
                                  <w:marRight w:val="0"/>
                                  <w:marTop w:val="0"/>
                                  <w:marBottom w:val="0"/>
                                  <w:divBdr>
                                    <w:top w:val="none" w:sz="0" w:space="0" w:color="auto"/>
                                    <w:left w:val="none" w:sz="0" w:space="0" w:color="auto"/>
                                    <w:bottom w:val="none" w:sz="0" w:space="0" w:color="auto"/>
                                    <w:right w:val="none" w:sz="0" w:space="0" w:color="auto"/>
                                  </w:divBdr>
                                </w:div>
                                <w:div w:id="2000303137">
                                  <w:marLeft w:val="0"/>
                                  <w:marRight w:val="0"/>
                                  <w:marTop w:val="0"/>
                                  <w:marBottom w:val="0"/>
                                  <w:divBdr>
                                    <w:top w:val="none" w:sz="0" w:space="0" w:color="auto"/>
                                    <w:left w:val="none" w:sz="0" w:space="0" w:color="auto"/>
                                    <w:bottom w:val="none" w:sz="0" w:space="0" w:color="auto"/>
                                    <w:right w:val="none" w:sz="0" w:space="0" w:color="auto"/>
                                  </w:divBdr>
                                </w:div>
                                <w:div w:id="2003847317">
                                  <w:marLeft w:val="0"/>
                                  <w:marRight w:val="0"/>
                                  <w:marTop w:val="0"/>
                                  <w:marBottom w:val="0"/>
                                  <w:divBdr>
                                    <w:top w:val="none" w:sz="0" w:space="0" w:color="auto"/>
                                    <w:left w:val="none" w:sz="0" w:space="0" w:color="auto"/>
                                    <w:bottom w:val="none" w:sz="0" w:space="0" w:color="auto"/>
                                    <w:right w:val="none" w:sz="0" w:space="0" w:color="auto"/>
                                  </w:divBdr>
                                </w:div>
                                <w:div w:id="2140030682">
                                  <w:marLeft w:val="0"/>
                                  <w:marRight w:val="0"/>
                                  <w:marTop w:val="0"/>
                                  <w:marBottom w:val="0"/>
                                  <w:divBdr>
                                    <w:top w:val="none" w:sz="0" w:space="0" w:color="auto"/>
                                    <w:left w:val="none" w:sz="0" w:space="0" w:color="auto"/>
                                    <w:bottom w:val="none" w:sz="0" w:space="0" w:color="auto"/>
                                    <w:right w:val="none" w:sz="0" w:space="0" w:color="auto"/>
                                  </w:divBdr>
                                </w:div>
                              </w:divsChild>
                            </w:div>
                            <w:div w:id="643699393">
                              <w:marLeft w:val="0"/>
                              <w:marRight w:val="0"/>
                              <w:marTop w:val="0"/>
                              <w:marBottom w:val="0"/>
                              <w:divBdr>
                                <w:top w:val="none" w:sz="0" w:space="0" w:color="auto"/>
                                <w:left w:val="none" w:sz="0" w:space="0" w:color="auto"/>
                                <w:bottom w:val="none" w:sz="0" w:space="0" w:color="auto"/>
                                <w:right w:val="none" w:sz="0" w:space="0" w:color="auto"/>
                              </w:divBdr>
                              <w:divsChild>
                                <w:div w:id="1238982540">
                                  <w:marLeft w:val="0"/>
                                  <w:marRight w:val="0"/>
                                  <w:marTop w:val="0"/>
                                  <w:marBottom w:val="0"/>
                                  <w:divBdr>
                                    <w:top w:val="none" w:sz="0" w:space="0" w:color="auto"/>
                                    <w:left w:val="none" w:sz="0" w:space="0" w:color="auto"/>
                                    <w:bottom w:val="none" w:sz="0" w:space="0" w:color="auto"/>
                                    <w:right w:val="none" w:sz="0" w:space="0" w:color="auto"/>
                                  </w:divBdr>
                                </w:div>
                              </w:divsChild>
                            </w:div>
                            <w:div w:id="647169548">
                              <w:marLeft w:val="0"/>
                              <w:marRight w:val="0"/>
                              <w:marTop w:val="0"/>
                              <w:marBottom w:val="0"/>
                              <w:divBdr>
                                <w:top w:val="none" w:sz="0" w:space="0" w:color="auto"/>
                                <w:left w:val="none" w:sz="0" w:space="0" w:color="auto"/>
                                <w:bottom w:val="none" w:sz="0" w:space="0" w:color="auto"/>
                                <w:right w:val="none" w:sz="0" w:space="0" w:color="auto"/>
                              </w:divBdr>
                              <w:divsChild>
                                <w:div w:id="560866751">
                                  <w:marLeft w:val="0"/>
                                  <w:marRight w:val="0"/>
                                  <w:marTop w:val="0"/>
                                  <w:marBottom w:val="0"/>
                                  <w:divBdr>
                                    <w:top w:val="none" w:sz="0" w:space="0" w:color="auto"/>
                                    <w:left w:val="none" w:sz="0" w:space="0" w:color="auto"/>
                                    <w:bottom w:val="none" w:sz="0" w:space="0" w:color="auto"/>
                                    <w:right w:val="none" w:sz="0" w:space="0" w:color="auto"/>
                                  </w:divBdr>
                                </w:div>
                              </w:divsChild>
                            </w:div>
                            <w:div w:id="664013423">
                              <w:marLeft w:val="0"/>
                              <w:marRight w:val="0"/>
                              <w:marTop w:val="0"/>
                              <w:marBottom w:val="120"/>
                              <w:divBdr>
                                <w:top w:val="none" w:sz="0" w:space="0" w:color="auto"/>
                                <w:left w:val="none" w:sz="0" w:space="0" w:color="auto"/>
                                <w:bottom w:val="none" w:sz="0" w:space="0" w:color="auto"/>
                                <w:right w:val="none" w:sz="0" w:space="0" w:color="auto"/>
                              </w:divBdr>
                              <w:divsChild>
                                <w:div w:id="131754132">
                                  <w:marLeft w:val="0"/>
                                  <w:marRight w:val="0"/>
                                  <w:marTop w:val="0"/>
                                  <w:marBottom w:val="0"/>
                                  <w:divBdr>
                                    <w:top w:val="none" w:sz="0" w:space="0" w:color="auto"/>
                                    <w:left w:val="none" w:sz="0" w:space="0" w:color="auto"/>
                                    <w:bottom w:val="none" w:sz="0" w:space="0" w:color="auto"/>
                                    <w:right w:val="none" w:sz="0" w:space="0" w:color="auto"/>
                                  </w:divBdr>
                                </w:div>
                                <w:div w:id="281763926">
                                  <w:marLeft w:val="0"/>
                                  <w:marRight w:val="0"/>
                                  <w:marTop w:val="0"/>
                                  <w:marBottom w:val="0"/>
                                  <w:divBdr>
                                    <w:top w:val="none" w:sz="0" w:space="0" w:color="auto"/>
                                    <w:left w:val="none" w:sz="0" w:space="0" w:color="auto"/>
                                    <w:bottom w:val="none" w:sz="0" w:space="0" w:color="auto"/>
                                    <w:right w:val="none" w:sz="0" w:space="0" w:color="auto"/>
                                  </w:divBdr>
                                </w:div>
                                <w:div w:id="353462009">
                                  <w:marLeft w:val="0"/>
                                  <w:marRight w:val="0"/>
                                  <w:marTop w:val="0"/>
                                  <w:marBottom w:val="0"/>
                                  <w:divBdr>
                                    <w:top w:val="none" w:sz="0" w:space="0" w:color="auto"/>
                                    <w:left w:val="none" w:sz="0" w:space="0" w:color="auto"/>
                                    <w:bottom w:val="none" w:sz="0" w:space="0" w:color="auto"/>
                                    <w:right w:val="none" w:sz="0" w:space="0" w:color="auto"/>
                                  </w:divBdr>
                                </w:div>
                                <w:div w:id="355468009">
                                  <w:marLeft w:val="0"/>
                                  <w:marRight w:val="0"/>
                                  <w:marTop w:val="0"/>
                                  <w:marBottom w:val="0"/>
                                  <w:divBdr>
                                    <w:top w:val="none" w:sz="0" w:space="0" w:color="auto"/>
                                    <w:left w:val="none" w:sz="0" w:space="0" w:color="auto"/>
                                    <w:bottom w:val="none" w:sz="0" w:space="0" w:color="auto"/>
                                    <w:right w:val="none" w:sz="0" w:space="0" w:color="auto"/>
                                  </w:divBdr>
                                </w:div>
                                <w:div w:id="1577127320">
                                  <w:marLeft w:val="0"/>
                                  <w:marRight w:val="0"/>
                                  <w:marTop w:val="0"/>
                                  <w:marBottom w:val="0"/>
                                  <w:divBdr>
                                    <w:top w:val="none" w:sz="0" w:space="0" w:color="auto"/>
                                    <w:left w:val="none" w:sz="0" w:space="0" w:color="auto"/>
                                    <w:bottom w:val="none" w:sz="0" w:space="0" w:color="auto"/>
                                    <w:right w:val="none" w:sz="0" w:space="0" w:color="auto"/>
                                  </w:divBdr>
                                </w:div>
                                <w:div w:id="1761565669">
                                  <w:marLeft w:val="0"/>
                                  <w:marRight w:val="0"/>
                                  <w:marTop w:val="0"/>
                                  <w:marBottom w:val="0"/>
                                  <w:divBdr>
                                    <w:top w:val="none" w:sz="0" w:space="0" w:color="auto"/>
                                    <w:left w:val="none" w:sz="0" w:space="0" w:color="auto"/>
                                    <w:bottom w:val="none" w:sz="0" w:space="0" w:color="auto"/>
                                    <w:right w:val="none" w:sz="0" w:space="0" w:color="auto"/>
                                  </w:divBdr>
                                </w:div>
                              </w:divsChild>
                            </w:div>
                            <w:div w:id="702901949">
                              <w:marLeft w:val="0"/>
                              <w:marRight w:val="0"/>
                              <w:marTop w:val="150"/>
                              <w:marBottom w:val="0"/>
                              <w:divBdr>
                                <w:top w:val="none" w:sz="0" w:space="0" w:color="auto"/>
                                <w:left w:val="none" w:sz="0" w:space="0" w:color="auto"/>
                                <w:bottom w:val="none" w:sz="0" w:space="0" w:color="auto"/>
                                <w:right w:val="none" w:sz="0" w:space="0" w:color="auto"/>
                              </w:divBdr>
                            </w:div>
                            <w:div w:id="727723026">
                              <w:marLeft w:val="0"/>
                              <w:marRight w:val="0"/>
                              <w:marTop w:val="0"/>
                              <w:marBottom w:val="120"/>
                              <w:divBdr>
                                <w:top w:val="none" w:sz="0" w:space="0" w:color="auto"/>
                                <w:left w:val="none" w:sz="0" w:space="0" w:color="auto"/>
                                <w:bottom w:val="none" w:sz="0" w:space="0" w:color="auto"/>
                                <w:right w:val="none" w:sz="0" w:space="0" w:color="auto"/>
                              </w:divBdr>
                              <w:divsChild>
                                <w:div w:id="234895792">
                                  <w:marLeft w:val="0"/>
                                  <w:marRight w:val="0"/>
                                  <w:marTop w:val="0"/>
                                  <w:marBottom w:val="0"/>
                                  <w:divBdr>
                                    <w:top w:val="none" w:sz="0" w:space="0" w:color="auto"/>
                                    <w:left w:val="none" w:sz="0" w:space="0" w:color="auto"/>
                                    <w:bottom w:val="none" w:sz="0" w:space="0" w:color="auto"/>
                                    <w:right w:val="none" w:sz="0" w:space="0" w:color="auto"/>
                                  </w:divBdr>
                                </w:div>
                              </w:divsChild>
                            </w:div>
                            <w:div w:id="788935799">
                              <w:marLeft w:val="0"/>
                              <w:marRight w:val="0"/>
                              <w:marTop w:val="0"/>
                              <w:marBottom w:val="0"/>
                              <w:divBdr>
                                <w:top w:val="none" w:sz="0" w:space="0" w:color="auto"/>
                                <w:left w:val="none" w:sz="0" w:space="0" w:color="auto"/>
                                <w:bottom w:val="none" w:sz="0" w:space="0" w:color="auto"/>
                                <w:right w:val="none" w:sz="0" w:space="0" w:color="auto"/>
                              </w:divBdr>
                              <w:divsChild>
                                <w:div w:id="1292587575">
                                  <w:marLeft w:val="0"/>
                                  <w:marRight w:val="0"/>
                                  <w:marTop w:val="0"/>
                                  <w:marBottom w:val="0"/>
                                  <w:divBdr>
                                    <w:top w:val="none" w:sz="0" w:space="0" w:color="auto"/>
                                    <w:left w:val="none" w:sz="0" w:space="0" w:color="auto"/>
                                    <w:bottom w:val="none" w:sz="0" w:space="0" w:color="auto"/>
                                    <w:right w:val="none" w:sz="0" w:space="0" w:color="auto"/>
                                  </w:divBdr>
                                </w:div>
                              </w:divsChild>
                            </w:div>
                            <w:div w:id="823277096">
                              <w:marLeft w:val="0"/>
                              <w:marRight w:val="0"/>
                              <w:marTop w:val="0"/>
                              <w:marBottom w:val="120"/>
                              <w:divBdr>
                                <w:top w:val="none" w:sz="0" w:space="0" w:color="auto"/>
                                <w:left w:val="none" w:sz="0" w:space="0" w:color="auto"/>
                                <w:bottom w:val="none" w:sz="0" w:space="0" w:color="auto"/>
                                <w:right w:val="none" w:sz="0" w:space="0" w:color="auto"/>
                              </w:divBdr>
                              <w:divsChild>
                                <w:div w:id="778988180">
                                  <w:marLeft w:val="0"/>
                                  <w:marRight w:val="0"/>
                                  <w:marTop w:val="0"/>
                                  <w:marBottom w:val="0"/>
                                  <w:divBdr>
                                    <w:top w:val="none" w:sz="0" w:space="0" w:color="auto"/>
                                    <w:left w:val="none" w:sz="0" w:space="0" w:color="auto"/>
                                    <w:bottom w:val="none" w:sz="0" w:space="0" w:color="auto"/>
                                    <w:right w:val="none" w:sz="0" w:space="0" w:color="auto"/>
                                  </w:divBdr>
                                </w:div>
                                <w:div w:id="1572886509">
                                  <w:marLeft w:val="0"/>
                                  <w:marRight w:val="0"/>
                                  <w:marTop w:val="0"/>
                                  <w:marBottom w:val="0"/>
                                  <w:divBdr>
                                    <w:top w:val="none" w:sz="0" w:space="0" w:color="auto"/>
                                    <w:left w:val="none" w:sz="0" w:space="0" w:color="auto"/>
                                    <w:bottom w:val="none" w:sz="0" w:space="0" w:color="auto"/>
                                    <w:right w:val="none" w:sz="0" w:space="0" w:color="auto"/>
                                  </w:divBdr>
                                </w:div>
                              </w:divsChild>
                            </w:div>
                            <w:div w:id="825979736">
                              <w:marLeft w:val="0"/>
                              <w:marRight w:val="0"/>
                              <w:marTop w:val="0"/>
                              <w:marBottom w:val="0"/>
                              <w:divBdr>
                                <w:top w:val="none" w:sz="0" w:space="0" w:color="auto"/>
                                <w:left w:val="none" w:sz="0" w:space="0" w:color="auto"/>
                                <w:bottom w:val="none" w:sz="0" w:space="0" w:color="auto"/>
                                <w:right w:val="none" w:sz="0" w:space="0" w:color="auto"/>
                              </w:divBdr>
                              <w:divsChild>
                                <w:div w:id="585385743">
                                  <w:marLeft w:val="0"/>
                                  <w:marRight w:val="0"/>
                                  <w:marTop w:val="0"/>
                                  <w:marBottom w:val="0"/>
                                  <w:divBdr>
                                    <w:top w:val="none" w:sz="0" w:space="0" w:color="auto"/>
                                    <w:left w:val="none" w:sz="0" w:space="0" w:color="auto"/>
                                    <w:bottom w:val="none" w:sz="0" w:space="0" w:color="auto"/>
                                    <w:right w:val="none" w:sz="0" w:space="0" w:color="auto"/>
                                  </w:divBdr>
                                </w:div>
                              </w:divsChild>
                            </w:div>
                            <w:div w:id="831140161">
                              <w:marLeft w:val="0"/>
                              <w:marRight w:val="0"/>
                              <w:marTop w:val="0"/>
                              <w:marBottom w:val="120"/>
                              <w:divBdr>
                                <w:top w:val="none" w:sz="0" w:space="0" w:color="auto"/>
                                <w:left w:val="none" w:sz="0" w:space="0" w:color="auto"/>
                                <w:bottom w:val="none" w:sz="0" w:space="0" w:color="auto"/>
                                <w:right w:val="none" w:sz="0" w:space="0" w:color="auto"/>
                              </w:divBdr>
                              <w:divsChild>
                                <w:div w:id="726883095">
                                  <w:marLeft w:val="0"/>
                                  <w:marRight w:val="0"/>
                                  <w:marTop w:val="0"/>
                                  <w:marBottom w:val="0"/>
                                  <w:divBdr>
                                    <w:top w:val="none" w:sz="0" w:space="0" w:color="auto"/>
                                    <w:left w:val="none" w:sz="0" w:space="0" w:color="auto"/>
                                    <w:bottom w:val="none" w:sz="0" w:space="0" w:color="auto"/>
                                    <w:right w:val="none" w:sz="0" w:space="0" w:color="auto"/>
                                  </w:divBdr>
                                </w:div>
                                <w:div w:id="1800151217">
                                  <w:marLeft w:val="0"/>
                                  <w:marRight w:val="0"/>
                                  <w:marTop w:val="0"/>
                                  <w:marBottom w:val="0"/>
                                  <w:divBdr>
                                    <w:top w:val="none" w:sz="0" w:space="0" w:color="auto"/>
                                    <w:left w:val="none" w:sz="0" w:space="0" w:color="auto"/>
                                    <w:bottom w:val="none" w:sz="0" w:space="0" w:color="auto"/>
                                    <w:right w:val="none" w:sz="0" w:space="0" w:color="auto"/>
                                  </w:divBdr>
                                </w:div>
                              </w:divsChild>
                            </w:div>
                            <w:div w:id="849175987">
                              <w:marLeft w:val="0"/>
                              <w:marRight w:val="0"/>
                              <w:marTop w:val="0"/>
                              <w:marBottom w:val="150"/>
                              <w:divBdr>
                                <w:top w:val="none" w:sz="0" w:space="0" w:color="auto"/>
                                <w:left w:val="none" w:sz="0" w:space="0" w:color="auto"/>
                                <w:bottom w:val="none" w:sz="0" w:space="0" w:color="auto"/>
                                <w:right w:val="none" w:sz="0" w:space="0" w:color="auto"/>
                              </w:divBdr>
                              <w:divsChild>
                                <w:div w:id="1103769187">
                                  <w:marLeft w:val="0"/>
                                  <w:marRight w:val="0"/>
                                  <w:marTop w:val="0"/>
                                  <w:marBottom w:val="0"/>
                                  <w:divBdr>
                                    <w:top w:val="none" w:sz="0" w:space="0" w:color="auto"/>
                                    <w:left w:val="none" w:sz="0" w:space="0" w:color="auto"/>
                                    <w:bottom w:val="none" w:sz="0" w:space="0" w:color="auto"/>
                                    <w:right w:val="none" w:sz="0" w:space="0" w:color="auto"/>
                                  </w:divBdr>
                                </w:div>
                              </w:divsChild>
                            </w:div>
                            <w:div w:id="969481969">
                              <w:marLeft w:val="0"/>
                              <w:marRight w:val="0"/>
                              <w:marTop w:val="0"/>
                              <w:marBottom w:val="120"/>
                              <w:divBdr>
                                <w:top w:val="none" w:sz="0" w:space="0" w:color="auto"/>
                                <w:left w:val="none" w:sz="0" w:space="0" w:color="auto"/>
                                <w:bottom w:val="none" w:sz="0" w:space="0" w:color="auto"/>
                                <w:right w:val="none" w:sz="0" w:space="0" w:color="auto"/>
                              </w:divBdr>
                              <w:divsChild>
                                <w:div w:id="789667905">
                                  <w:marLeft w:val="0"/>
                                  <w:marRight w:val="0"/>
                                  <w:marTop w:val="0"/>
                                  <w:marBottom w:val="0"/>
                                  <w:divBdr>
                                    <w:top w:val="none" w:sz="0" w:space="0" w:color="auto"/>
                                    <w:left w:val="none" w:sz="0" w:space="0" w:color="auto"/>
                                    <w:bottom w:val="none" w:sz="0" w:space="0" w:color="auto"/>
                                    <w:right w:val="none" w:sz="0" w:space="0" w:color="auto"/>
                                  </w:divBdr>
                                </w:div>
                              </w:divsChild>
                            </w:div>
                            <w:div w:id="1012417109">
                              <w:marLeft w:val="0"/>
                              <w:marRight w:val="0"/>
                              <w:marTop w:val="0"/>
                              <w:marBottom w:val="0"/>
                              <w:divBdr>
                                <w:top w:val="none" w:sz="0" w:space="0" w:color="auto"/>
                                <w:left w:val="none" w:sz="0" w:space="0" w:color="auto"/>
                                <w:bottom w:val="none" w:sz="0" w:space="0" w:color="auto"/>
                                <w:right w:val="none" w:sz="0" w:space="0" w:color="auto"/>
                              </w:divBdr>
                              <w:divsChild>
                                <w:div w:id="1534414812">
                                  <w:marLeft w:val="0"/>
                                  <w:marRight w:val="0"/>
                                  <w:marTop w:val="0"/>
                                  <w:marBottom w:val="0"/>
                                  <w:divBdr>
                                    <w:top w:val="none" w:sz="0" w:space="0" w:color="auto"/>
                                    <w:left w:val="none" w:sz="0" w:space="0" w:color="auto"/>
                                    <w:bottom w:val="none" w:sz="0" w:space="0" w:color="auto"/>
                                    <w:right w:val="none" w:sz="0" w:space="0" w:color="auto"/>
                                  </w:divBdr>
                                </w:div>
                              </w:divsChild>
                            </w:div>
                            <w:div w:id="1026323159">
                              <w:marLeft w:val="0"/>
                              <w:marRight w:val="0"/>
                              <w:marTop w:val="0"/>
                              <w:marBottom w:val="120"/>
                              <w:divBdr>
                                <w:top w:val="none" w:sz="0" w:space="0" w:color="auto"/>
                                <w:left w:val="none" w:sz="0" w:space="0" w:color="auto"/>
                                <w:bottom w:val="none" w:sz="0" w:space="0" w:color="auto"/>
                                <w:right w:val="none" w:sz="0" w:space="0" w:color="auto"/>
                              </w:divBdr>
                              <w:divsChild>
                                <w:div w:id="185291419">
                                  <w:marLeft w:val="0"/>
                                  <w:marRight w:val="0"/>
                                  <w:marTop w:val="0"/>
                                  <w:marBottom w:val="0"/>
                                  <w:divBdr>
                                    <w:top w:val="none" w:sz="0" w:space="0" w:color="auto"/>
                                    <w:left w:val="none" w:sz="0" w:space="0" w:color="auto"/>
                                    <w:bottom w:val="none" w:sz="0" w:space="0" w:color="auto"/>
                                    <w:right w:val="none" w:sz="0" w:space="0" w:color="auto"/>
                                  </w:divBdr>
                                </w:div>
                                <w:div w:id="835654105">
                                  <w:marLeft w:val="0"/>
                                  <w:marRight w:val="0"/>
                                  <w:marTop w:val="0"/>
                                  <w:marBottom w:val="0"/>
                                  <w:divBdr>
                                    <w:top w:val="none" w:sz="0" w:space="0" w:color="auto"/>
                                    <w:left w:val="none" w:sz="0" w:space="0" w:color="auto"/>
                                    <w:bottom w:val="none" w:sz="0" w:space="0" w:color="auto"/>
                                    <w:right w:val="none" w:sz="0" w:space="0" w:color="auto"/>
                                  </w:divBdr>
                                </w:div>
                              </w:divsChild>
                            </w:div>
                            <w:div w:id="1036928359">
                              <w:marLeft w:val="0"/>
                              <w:marRight w:val="0"/>
                              <w:marTop w:val="0"/>
                              <w:marBottom w:val="150"/>
                              <w:divBdr>
                                <w:top w:val="none" w:sz="0" w:space="0" w:color="auto"/>
                                <w:left w:val="none" w:sz="0" w:space="0" w:color="auto"/>
                                <w:bottom w:val="none" w:sz="0" w:space="0" w:color="auto"/>
                                <w:right w:val="none" w:sz="0" w:space="0" w:color="auto"/>
                              </w:divBdr>
                              <w:divsChild>
                                <w:div w:id="1080637325">
                                  <w:marLeft w:val="0"/>
                                  <w:marRight w:val="0"/>
                                  <w:marTop w:val="0"/>
                                  <w:marBottom w:val="0"/>
                                  <w:divBdr>
                                    <w:top w:val="none" w:sz="0" w:space="0" w:color="auto"/>
                                    <w:left w:val="none" w:sz="0" w:space="0" w:color="auto"/>
                                    <w:bottom w:val="none" w:sz="0" w:space="0" w:color="auto"/>
                                    <w:right w:val="none" w:sz="0" w:space="0" w:color="auto"/>
                                  </w:divBdr>
                                </w:div>
                              </w:divsChild>
                            </w:div>
                            <w:div w:id="1046027070">
                              <w:marLeft w:val="0"/>
                              <w:marRight w:val="0"/>
                              <w:marTop w:val="225"/>
                              <w:marBottom w:val="0"/>
                              <w:divBdr>
                                <w:top w:val="none" w:sz="0" w:space="0" w:color="auto"/>
                                <w:left w:val="none" w:sz="0" w:space="0" w:color="auto"/>
                                <w:bottom w:val="none" w:sz="0" w:space="0" w:color="auto"/>
                                <w:right w:val="none" w:sz="0" w:space="0" w:color="auto"/>
                              </w:divBdr>
                            </w:div>
                            <w:div w:id="1123841829">
                              <w:marLeft w:val="0"/>
                              <w:marRight w:val="0"/>
                              <w:marTop w:val="0"/>
                              <w:marBottom w:val="0"/>
                              <w:divBdr>
                                <w:top w:val="none" w:sz="0" w:space="0" w:color="auto"/>
                                <w:left w:val="none" w:sz="0" w:space="0" w:color="auto"/>
                                <w:bottom w:val="none" w:sz="0" w:space="0" w:color="auto"/>
                                <w:right w:val="none" w:sz="0" w:space="0" w:color="auto"/>
                              </w:divBdr>
                              <w:divsChild>
                                <w:div w:id="1217476590">
                                  <w:marLeft w:val="0"/>
                                  <w:marRight w:val="0"/>
                                  <w:marTop w:val="0"/>
                                  <w:marBottom w:val="0"/>
                                  <w:divBdr>
                                    <w:top w:val="none" w:sz="0" w:space="0" w:color="auto"/>
                                    <w:left w:val="none" w:sz="0" w:space="0" w:color="auto"/>
                                    <w:bottom w:val="none" w:sz="0" w:space="0" w:color="auto"/>
                                    <w:right w:val="none" w:sz="0" w:space="0" w:color="auto"/>
                                  </w:divBdr>
                                </w:div>
                              </w:divsChild>
                            </w:div>
                            <w:div w:id="1162430782">
                              <w:marLeft w:val="0"/>
                              <w:marRight w:val="0"/>
                              <w:marTop w:val="0"/>
                              <w:marBottom w:val="150"/>
                              <w:divBdr>
                                <w:top w:val="none" w:sz="0" w:space="0" w:color="auto"/>
                                <w:left w:val="none" w:sz="0" w:space="0" w:color="auto"/>
                                <w:bottom w:val="none" w:sz="0" w:space="0" w:color="auto"/>
                                <w:right w:val="none" w:sz="0" w:space="0" w:color="auto"/>
                              </w:divBdr>
                              <w:divsChild>
                                <w:div w:id="1929844175">
                                  <w:marLeft w:val="0"/>
                                  <w:marRight w:val="0"/>
                                  <w:marTop w:val="0"/>
                                  <w:marBottom w:val="0"/>
                                  <w:divBdr>
                                    <w:top w:val="none" w:sz="0" w:space="0" w:color="auto"/>
                                    <w:left w:val="none" w:sz="0" w:space="0" w:color="auto"/>
                                    <w:bottom w:val="none" w:sz="0" w:space="0" w:color="auto"/>
                                    <w:right w:val="none" w:sz="0" w:space="0" w:color="auto"/>
                                  </w:divBdr>
                                </w:div>
                              </w:divsChild>
                            </w:div>
                            <w:div w:id="1203249038">
                              <w:marLeft w:val="0"/>
                              <w:marRight w:val="0"/>
                              <w:marTop w:val="0"/>
                              <w:marBottom w:val="0"/>
                              <w:divBdr>
                                <w:top w:val="none" w:sz="0" w:space="0" w:color="auto"/>
                                <w:left w:val="none" w:sz="0" w:space="0" w:color="auto"/>
                                <w:bottom w:val="none" w:sz="0" w:space="0" w:color="auto"/>
                                <w:right w:val="none" w:sz="0" w:space="0" w:color="auto"/>
                              </w:divBdr>
                              <w:divsChild>
                                <w:div w:id="1481384627">
                                  <w:marLeft w:val="0"/>
                                  <w:marRight w:val="0"/>
                                  <w:marTop w:val="0"/>
                                  <w:marBottom w:val="0"/>
                                  <w:divBdr>
                                    <w:top w:val="none" w:sz="0" w:space="0" w:color="auto"/>
                                    <w:left w:val="none" w:sz="0" w:space="0" w:color="auto"/>
                                    <w:bottom w:val="none" w:sz="0" w:space="0" w:color="auto"/>
                                    <w:right w:val="none" w:sz="0" w:space="0" w:color="auto"/>
                                  </w:divBdr>
                                </w:div>
                              </w:divsChild>
                            </w:div>
                            <w:div w:id="1229342521">
                              <w:marLeft w:val="0"/>
                              <w:marRight w:val="0"/>
                              <w:marTop w:val="0"/>
                              <w:marBottom w:val="0"/>
                              <w:divBdr>
                                <w:top w:val="none" w:sz="0" w:space="0" w:color="auto"/>
                                <w:left w:val="none" w:sz="0" w:space="0" w:color="auto"/>
                                <w:bottom w:val="none" w:sz="0" w:space="0" w:color="auto"/>
                                <w:right w:val="none" w:sz="0" w:space="0" w:color="auto"/>
                              </w:divBdr>
                              <w:divsChild>
                                <w:div w:id="1784231678">
                                  <w:marLeft w:val="0"/>
                                  <w:marRight w:val="0"/>
                                  <w:marTop w:val="0"/>
                                  <w:marBottom w:val="0"/>
                                  <w:divBdr>
                                    <w:top w:val="none" w:sz="0" w:space="0" w:color="auto"/>
                                    <w:left w:val="none" w:sz="0" w:space="0" w:color="auto"/>
                                    <w:bottom w:val="none" w:sz="0" w:space="0" w:color="auto"/>
                                    <w:right w:val="none" w:sz="0" w:space="0" w:color="auto"/>
                                  </w:divBdr>
                                </w:div>
                              </w:divsChild>
                            </w:div>
                            <w:div w:id="1257664813">
                              <w:marLeft w:val="0"/>
                              <w:marRight w:val="0"/>
                              <w:marTop w:val="0"/>
                              <w:marBottom w:val="0"/>
                              <w:divBdr>
                                <w:top w:val="none" w:sz="0" w:space="0" w:color="auto"/>
                                <w:left w:val="none" w:sz="0" w:space="0" w:color="auto"/>
                                <w:bottom w:val="none" w:sz="0" w:space="0" w:color="auto"/>
                                <w:right w:val="none" w:sz="0" w:space="0" w:color="auto"/>
                              </w:divBdr>
                              <w:divsChild>
                                <w:div w:id="693774017">
                                  <w:marLeft w:val="0"/>
                                  <w:marRight w:val="0"/>
                                  <w:marTop w:val="0"/>
                                  <w:marBottom w:val="0"/>
                                  <w:divBdr>
                                    <w:top w:val="none" w:sz="0" w:space="0" w:color="auto"/>
                                    <w:left w:val="none" w:sz="0" w:space="0" w:color="auto"/>
                                    <w:bottom w:val="none" w:sz="0" w:space="0" w:color="auto"/>
                                    <w:right w:val="none" w:sz="0" w:space="0" w:color="auto"/>
                                  </w:divBdr>
                                </w:div>
                              </w:divsChild>
                            </w:div>
                            <w:div w:id="1275551946">
                              <w:marLeft w:val="0"/>
                              <w:marRight w:val="0"/>
                              <w:marTop w:val="0"/>
                              <w:marBottom w:val="0"/>
                              <w:divBdr>
                                <w:top w:val="none" w:sz="0" w:space="0" w:color="auto"/>
                                <w:left w:val="none" w:sz="0" w:space="0" w:color="auto"/>
                                <w:bottom w:val="none" w:sz="0" w:space="0" w:color="auto"/>
                                <w:right w:val="none" w:sz="0" w:space="0" w:color="auto"/>
                              </w:divBdr>
                              <w:divsChild>
                                <w:div w:id="1449087677">
                                  <w:marLeft w:val="0"/>
                                  <w:marRight w:val="0"/>
                                  <w:marTop w:val="0"/>
                                  <w:marBottom w:val="0"/>
                                  <w:divBdr>
                                    <w:top w:val="none" w:sz="0" w:space="0" w:color="auto"/>
                                    <w:left w:val="none" w:sz="0" w:space="0" w:color="auto"/>
                                    <w:bottom w:val="none" w:sz="0" w:space="0" w:color="auto"/>
                                    <w:right w:val="none" w:sz="0" w:space="0" w:color="auto"/>
                                  </w:divBdr>
                                </w:div>
                              </w:divsChild>
                            </w:div>
                            <w:div w:id="1307587497">
                              <w:marLeft w:val="0"/>
                              <w:marRight w:val="0"/>
                              <w:marTop w:val="0"/>
                              <w:marBottom w:val="120"/>
                              <w:divBdr>
                                <w:top w:val="none" w:sz="0" w:space="0" w:color="auto"/>
                                <w:left w:val="none" w:sz="0" w:space="0" w:color="auto"/>
                                <w:bottom w:val="none" w:sz="0" w:space="0" w:color="auto"/>
                                <w:right w:val="none" w:sz="0" w:space="0" w:color="auto"/>
                              </w:divBdr>
                              <w:divsChild>
                                <w:div w:id="1265649494">
                                  <w:marLeft w:val="0"/>
                                  <w:marRight w:val="0"/>
                                  <w:marTop w:val="0"/>
                                  <w:marBottom w:val="0"/>
                                  <w:divBdr>
                                    <w:top w:val="none" w:sz="0" w:space="0" w:color="auto"/>
                                    <w:left w:val="none" w:sz="0" w:space="0" w:color="auto"/>
                                    <w:bottom w:val="none" w:sz="0" w:space="0" w:color="auto"/>
                                    <w:right w:val="none" w:sz="0" w:space="0" w:color="auto"/>
                                  </w:divBdr>
                                </w:div>
                                <w:div w:id="1294753464">
                                  <w:marLeft w:val="0"/>
                                  <w:marRight w:val="0"/>
                                  <w:marTop w:val="0"/>
                                  <w:marBottom w:val="0"/>
                                  <w:divBdr>
                                    <w:top w:val="none" w:sz="0" w:space="0" w:color="auto"/>
                                    <w:left w:val="none" w:sz="0" w:space="0" w:color="auto"/>
                                    <w:bottom w:val="none" w:sz="0" w:space="0" w:color="auto"/>
                                    <w:right w:val="none" w:sz="0" w:space="0" w:color="auto"/>
                                  </w:divBdr>
                                </w:div>
                              </w:divsChild>
                            </w:div>
                            <w:div w:id="1422722504">
                              <w:marLeft w:val="0"/>
                              <w:marRight w:val="0"/>
                              <w:marTop w:val="225"/>
                              <w:marBottom w:val="0"/>
                              <w:divBdr>
                                <w:top w:val="none" w:sz="0" w:space="0" w:color="auto"/>
                                <w:left w:val="none" w:sz="0" w:space="0" w:color="auto"/>
                                <w:bottom w:val="none" w:sz="0" w:space="0" w:color="auto"/>
                                <w:right w:val="none" w:sz="0" w:space="0" w:color="auto"/>
                              </w:divBdr>
                            </w:div>
                            <w:div w:id="1457672930">
                              <w:marLeft w:val="0"/>
                              <w:marRight w:val="0"/>
                              <w:marTop w:val="0"/>
                              <w:marBottom w:val="0"/>
                              <w:divBdr>
                                <w:top w:val="none" w:sz="0" w:space="0" w:color="auto"/>
                                <w:left w:val="none" w:sz="0" w:space="0" w:color="auto"/>
                                <w:bottom w:val="none" w:sz="0" w:space="0" w:color="auto"/>
                                <w:right w:val="none" w:sz="0" w:space="0" w:color="auto"/>
                              </w:divBdr>
                              <w:divsChild>
                                <w:div w:id="1600017806">
                                  <w:marLeft w:val="0"/>
                                  <w:marRight w:val="0"/>
                                  <w:marTop w:val="0"/>
                                  <w:marBottom w:val="0"/>
                                  <w:divBdr>
                                    <w:top w:val="none" w:sz="0" w:space="0" w:color="auto"/>
                                    <w:left w:val="none" w:sz="0" w:space="0" w:color="auto"/>
                                    <w:bottom w:val="none" w:sz="0" w:space="0" w:color="auto"/>
                                    <w:right w:val="none" w:sz="0" w:space="0" w:color="auto"/>
                                  </w:divBdr>
                                </w:div>
                              </w:divsChild>
                            </w:div>
                            <w:div w:id="1495485034">
                              <w:marLeft w:val="0"/>
                              <w:marRight w:val="0"/>
                              <w:marTop w:val="0"/>
                              <w:marBottom w:val="0"/>
                              <w:divBdr>
                                <w:top w:val="none" w:sz="0" w:space="0" w:color="auto"/>
                                <w:left w:val="none" w:sz="0" w:space="0" w:color="auto"/>
                                <w:bottom w:val="none" w:sz="0" w:space="0" w:color="auto"/>
                                <w:right w:val="none" w:sz="0" w:space="0" w:color="auto"/>
                              </w:divBdr>
                              <w:divsChild>
                                <w:div w:id="1319453976">
                                  <w:marLeft w:val="0"/>
                                  <w:marRight w:val="0"/>
                                  <w:marTop w:val="0"/>
                                  <w:marBottom w:val="0"/>
                                  <w:divBdr>
                                    <w:top w:val="none" w:sz="0" w:space="0" w:color="auto"/>
                                    <w:left w:val="none" w:sz="0" w:space="0" w:color="auto"/>
                                    <w:bottom w:val="none" w:sz="0" w:space="0" w:color="auto"/>
                                    <w:right w:val="none" w:sz="0" w:space="0" w:color="auto"/>
                                  </w:divBdr>
                                </w:div>
                              </w:divsChild>
                            </w:div>
                            <w:div w:id="1526870612">
                              <w:marLeft w:val="0"/>
                              <w:marRight w:val="0"/>
                              <w:marTop w:val="0"/>
                              <w:marBottom w:val="150"/>
                              <w:divBdr>
                                <w:top w:val="none" w:sz="0" w:space="0" w:color="auto"/>
                                <w:left w:val="none" w:sz="0" w:space="0" w:color="auto"/>
                                <w:bottom w:val="none" w:sz="0" w:space="0" w:color="auto"/>
                                <w:right w:val="none" w:sz="0" w:space="0" w:color="auto"/>
                              </w:divBdr>
                              <w:divsChild>
                                <w:div w:id="260724694">
                                  <w:marLeft w:val="0"/>
                                  <w:marRight w:val="0"/>
                                  <w:marTop w:val="0"/>
                                  <w:marBottom w:val="0"/>
                                  <w:divBdr>
                                    <w:top w:val="none" w:sz="0" w:space="0" w:color="auto"/>
                                    <w:left w:val="none" w:sz="0" w:space="0" w:color="auto"/>
                                    <w:bottom w:val="none" w:sz="0" w:space="0" w:color="auto"/>
                                    <w:right w:val="none" w:sz="0" w:space="0" w:color="auto"/>
                                  </w:divBdr>
                                </w:div>
                              </w:divsChild>
                            </w:div>
                            <w:div w:id="1564290431">
                              <w:marLeft w:val="0"/>
                              <w:marRight w:val="0"/>
                              <w:marTop w:val="0"/>
                              <w:marBottom w:val="0"/>
                              <w:divBdr>
                                <w:top w:val="none" w:sz="0" w:space="0" w:color="auto"/>
                                <w:left w:val="none" w:sz="0" w:space="0" w:color="auto"/>
                                <w:bottom w:val="none" w:sz="0" w:space="0" w:color="auto"/>
                                <w:right w:val="none" w:sz="0" w:space="0" w:color="auto"/>
                              </w:divBdr>
                              <w:divsChild>
                                <w:div w:id="1504394964">
                                  <w:marLeft w:val="0"/>
                                  <w:marRight w:val="0"/>
                                  <w:marTop w:val="0"/>
                                  <w:marBottom w:val="0"/>
                                  <w:divBdr>
                                    <w:top w:val="none" w:sz="0" w:space="0" w:color="auto"/>
                                    <w:left w:val="none" w:sz="0" w:space="0" w:color="auto"/>
                                    <w:bottom w:val="none" w:sz="0" w:space="0" w:color="auto"/>
                                    <w:right w:val="none" w:sz="0" w:space="0" w:color="auto"/>
                                  </w:divBdr>
                                </w:div>
                              </w:divsChild>
                            </w:div>
                            <w:div w:id="1601644201">
                              <w:marLeft w:val="0"/>
                              <w:marRight w:val="0"/>
                              <w:marTop w:val="0"/>
                              <w:marBottom w:val="120"/>
                              <w:divBdr>
                                <w:top w:val="none" w:sz="0" w:space="0" w:color="auto"/>
                                <w:left w:val="none" w:sz="0" w:space="0" w:color="auto"/>
                                <w:bottom w:val="none" w:sz="0" w:space="0" w:color="auto"/>
                                <w:right w:val="none" w:sz="0" w:space="0" w:color="auto"/>
                              </w:divBdr>
                              <w:divsChild>
                                <w:div w:id="118843845">
                                  <w:marLeft w:val="0"/>
                                  <w:marRight w:val="0"/>
                                  <w:marTop w:val="0"/>
                                  <w:marBottom w:val="0"/>
                                  <w:divBdr>
                                    <w:top w:val="none" w:sz="0" w:space="0" w:color="auto"/>
                                    <w:left w:val="none" w:sz="0" w:space="0" w:color="auto"/>
                                    <w:bottom w:val="none" w:sz="0" w:space="0" w:color="auto"/>
                                    <w:right w:val="none" w:sz="0" w:space="0" w:color="auto"/>
                                  </w:divBdr>
                                </w:div>
                                <w:div w:id="374544758">
                                  <w:marLeft w:val="0"/>
                                  <w:marRight w:val="0"/>
                                  <w:marTop w:val="0"/>
                                  <w:marBottom w:val="0"/>
                                  <w:divBdr>
                                    <w:top w:val="none" w:sz="0" w:space="0" w:color="auto"/>
                                    <w:left w:val="none" w:sz="0" w:space="0" w:color="auto"/>
                                    <w:bottom w:val="none" w:sz="0" w:space="0" w:color="auto"/>
                                    <w:right w:val="none" w:sz="0" w:space="0" w:color="auto"/>
                                  </w:divBdr>
                                </w:div>
                                <w:div w:id="535653929">
                                  <w:marLeft w:val="0"/>
                                  <w:marRight w:val="0"/>
                                  <w:marTop w:val="0"/>
                                  <w:marBottom w:val="0"/>
                                  <w:divBdr>
                                    <w:top w:val="none" w:sz="0" w:space="0" w:color="auto"/>
                                    <w:left w:val="none" w:sz="0" w:space="0" w:color="auto"/>
                                    <w:bottom w:val="none" w:sz="0" w:space="0" w:color="auto"/>
                                    <w:right w:val="none" w:sz="0" w:space="0" w:color="auto"/>
                                  </w:divBdr>
                                </w:div>
                                <w:div w:id="720904669">
                                  <w:marLeft w:val="0"/>
                                  <w:marRight w:val="0"/>
                                  <w:marTop w:val="0"/>
                                  <w:marBottom w:val="0"/>
                                  <w:divBdr>
                                    <w:top w:val="none" w:sz="0" w:space="0" w:color="auto"/>
                                    <w:left w:val="none" w:sz="0" w:space="0" w:color="auto"/>
                                    <w:bottom w:val="none" w:sz="0" w:space="0" w:color="auto"/>
                                    <w:right w:val="none" w:sz="0" w:space="0" w:color="auto"/>
                                  </w:divBdr>
                                </w:div>
                                <w:div w:id="757948414">
                                  <w:marLeft w:val="0"/>
                                  <w:marRight w:val="0"/>
                                  <w:marTop w:val="0"/>
                                  <w:marBottom w:val="0"/>
                                  <w:divBdr>
                                    <w:top w:val="none" w:sz="0" w:space="0" w:color="auto"/>
                                    <w:left w:val="none" w:sz="0" w:space="0" w:color="auto"/>
                                    <w:bottom w:val="none" w:sz="0" w:space="0" w:color="auto"/>
                                    <w:right w:val="none" w:sz="0" w:space="0" w:color="auto"/>
                                  </w:divBdr>
                                </w:div>
                                <w:div w:id="968123902">
                                  <w:marLeft w:val="0"/>
                                  <w:marRight w:val="0"/>
                                  <w:marTop w:val="0"/>
                                  <w:marBottom w:val="0"/>
                                  <w:divBdr>
                                    <w:top w:val="none" w:sz="0" w:space="0" w:color="auto"/>
                                    <w:left w:val="none" w:sz="0" w:space="0" w:color="auto"/>
                                    <w:bottom w:val="none" w:sz="0" w:space="0" w:color="auto"/>
                                    <w:right w:val="none" w:sz="0" w:space="0" w:color="auto"/>
                                  </w:divBdr>
                                </w:div>
                                <w:div w:id="1054697137">
                                  <w:marLeft w:val="0"/>
                                  <w:marRight w:val="0"/>
                                  <w:marTop w:val="0"/>
                                  <w:marBottom w:val="0"/>
                                  <w:divBdr>
                                    <w:top w:val="none" w:sz="0" w:space="0" w:color="auto"/>
                                    <w:left w:val="none" w:sz="0" w:space="0" w:color="auto"/>
                                    <w:bottom w:val="none" w:sz="0" w:space="0" w:color="auto"/>
                                    <w:right w:val="none" w:sz="0" w:space="0" w:color="auto"/>
                                  </w:divBdr>
                                </w:div>
                                <w:div w:id="1146437714">
                                  <w:marLeft w:val="0"/>
                                  <w:marRight w:val="0"/>
                                  <w:marTop w:val="0"/>
                                  <w:marBottom w:val="0"/>
                                  <w:divBdr>
                                    <w:top w:val="none" w:sz="0" w:space="0" w:color="auto"/>
                                    <w:left w:val="none" w:sz="0" w:space="0" w:color="auto"/>
                                    <w:bottom w:val="none" w:sz="0" w:space="0" w:color="auto"/>
                                    <w:right w:val="none" w:sz="0" w:space="0" w:color="auto"/>
                                  </w:divBdr>
                                </w:div>
                                <w:div w:id="1372535844">
                                  <w:marLeft w:val="0"/>
                                  <w:marRight w:val="0"/>
                                  <w:marTop w:val="0"/>
                                  <w:marBottom w:val="0"/>
                                  <w:divBdr>
                                    <w:top w:val="none" w:sz="0" w:space="0" w:color="auto"/>
                                    <w:left w:val="none" w:sz="0" w:space="0" w:color="auto"/>
                                    <w:bottom w:val="none" w:sz="0" w:space="0" w:color="auto"/>
                                    <w:right w:val="none" w:sz="0" w:space="0" w:color="auto"/>
                                  </w:divBdr>
                                </w:div>
                                <w:div w:id="1479617119">
                                  <w:marLeft w:val="0"/>
                                  <w:marRight w:val="0"/>
                                  <w:marTop w:val="0"/>
                                  <w:marBottom w:val="0"/>
                                  <w:divBdr>
                                    <w:top w:val="none" w:sz="0" w:space="0" w:color="auto"/>
                                    <w:left w:val="none" w:sz="0" w:space="0" w:color="auto"/>
                                    <w:bottom w:val="none" w:sz="0" w:space="0" w:color="auto"/>
                                    <w:right w:val="none" w:sz="0" w:space="0" w:color="auto"/>
                                  </w:divBdr>
                                </w:div>
                                <w:div w:id="1584488871">
                                  <w:marLeft w:val="0"/>
                                  <w:marRight w:val="0"/>
                                  <w:marTop w:val="0"/>
                                  <w:marBottom w:val="0"/>
                                  <w:divBdr>
                                    <w:top w:val="none" w:sz="0" w:space="0" w:color="auto"/>
                                    <w:left w:val="none" w:sz="0" w:space="0" w:color="auto"/>
                                    <w:bottom w:val="none" w:sz="0" w:space="0" w:color="auto"/>
                                    <w:right w:val="none" w:sz="0" w:space="0" w:color="auto"/>
                                  </w:divBdr>
                                </w:div>
                                <w:div w:id="1591231475">
                                  <w:marLeft w:val="0"/>
                                  <w:marRight w:val="0"/>
                                  <w:marTop w:val="0"/>
                                  <w:marBottom w:val="0"/>
                                  <w:divBdr>
                                    <w:top w:val="none" w:sz="0" w:space="0" w:color="auto"/>
                                    <w:left w:val="none" w:sz="0" w:space="0" w:color="auto"/>
                                    <w:bottom w:val="none" w:sz="0" w:space="0" w:color="auto"/>
                                    <w:right w:val="none" w:sz="0" w:space="0" w:color="auto"/>
                                  </w:divBdr>
                                </w:div>
                                <w:div w:id="1772554047">
                                  <w:marLeft w:val="0"/>
                                  <w:marRight w:val="0"/>
                                  <w:marTop w:val="0"/>
                                  <w:marBottom w:val="0"/>
                                  <w:divBdr>
                                    <w:top w:val="none" w:sz="0" w:space="0" w:color="auto"/>
                                    <w:left w:val="none" w:sz="0" w:space="0" w:color="auto"/>
                                    <w:bottom w:val="none" w:sz="0" w:space="0" w:color="auto"/>
                                    <w:right w:val="none" w:sz="0" w:space="0" w:color="auto"/>
                                  </w:divBdr>
                                </w:div>
                              </w:divsChild>
                            </w:div>
                            <w:div w:id="1649625802">
                              <w:marLeft w:val="0"/>
                              <w:marRight w:val="0"/>
                              <w:marTop w:val="0"/>
                              <w:marBottom w:val="120"/>
                              <w:divBdr>
                                <w:top w:val="none" w:sz="0" w:space="0" w:color="auto"/>
                                <w:left w:val="none" w:sz="0" w:space="0" w:color="auto"/>
                                <w:bottom w:val="none" w:sz="0" w:space="0" w:color="auto"/>
                                <w:right w:val="none" w:sz="0" w:space="0" w:color="auto"/>
                              </w:divBdr>
                              <w:divsChild>
                                <w:div w:id="1782409025">
                                  <w:marLeft w:val="0"/>
                                  <w:marRight w:val="0"/>
                                  <w:marTop w:val="0"/>
                                  <w:marBottom w:val="0"/>
                                  <w:divBdr>
                                    <w:top w:val="none" w:sz="0" w:space="0" w:color="auto"/>
                                    <w:left w:val="none" w:sz="0" w:space="0" w:color="auto"/>
                                    <w:bottom w:val="none" w:sz="0" w:space="0" w:color="auto"/>
                                    <w:right w:val="none" w:sz="0" w:space="0" w:color="auto"/>
                                  </w:divBdr>
                                </w:div>
                              </w:divsChild>
                            </w:div>
                            <w:div w:id="1722358973">
                              <w:marLeft w:val="0"/>
                              <w:marRight w:val="0"/>
                              <w:marTop w:val="0"/>
                              <w:marBottom w:val="150"/>
                              <w:divBdr>
                                <w:top w:val="none" w:sz="0" w:space="0" w:color="auto"/>
                                <w:left w:val="none" w:sz="0" w:space="0" w:color="auto"/>
                                <w:bottom w:val="none" w:sz="0" w:space="0" w:color="auto"/>
                                <w:right w:val="none" w:sz="0" w:space="0" w:color="auto"/>
                              </w:divBdr>
                              <w:divsChild>
                                <w:div w:id="1646347521">
                                  <w:marLeft w:val="0"/>
                                  <w:marRight w:val="0"/>
                                  <w:marTop w:val="0"/>
                                  <w:marBottom w:val="0"/>
                                  <w:divBdr>
                                    <w:top w:val="none" w:sz="0" w:space="0" w:color="auto"/>
                                    <w:left w:val="none" w:sz="0" w:space="0" w:color="auto"/>
                                    <w:bottom w:val="none" w:sz="0" w:space="0" w:color="auto"/>
                                    <w:right w:val="none" w:sz="0" w:space="0" w:color="auto"/>
                                  </w:divBdr>
                                </w:div>
                              </w:divsChild>
                            </w:div>
                            <w:div w:id="1767001909">
                              <w:marLeft w:val="0"/>
                              <w:marRight w:val="0"/>
                              <w:marTop w:val="0"/>
                              <w:marBottom w:val="0"/>
                              <w:divBdr>
                                <w:top w:val="none" w:sz="0" w:space="0" w:color="auto"/>
                                <w:left w:val="none" w:sz="0" w:space="0" w:color="auto"/>
                                <w:bottom w:val="none" w:sz="0" w:space="0" w:color="auto"/>
                                <w:right w:val="none" w:sz="0" w:space="0" w:color="auto"/>
                              </w:divBdr>
                              <w:divsChild>
                                <w:div w:id="2032107145">
                                  <w:marLeft w:val="0"/>
                                  <w:marRight w:val="0"/>
                                  <w:marTop w:val="0"/>
                                  <w:marBottom w:val="0"/>
                                  <w:divBdr>
                                    <w:top w:val="none" w:sz="0" w:space="0" w:color="auto"/>
                                    <w:left w:val="none" w:sz="0" w:space="0" w:color="auto"/>
                                    <w:bottom w:val="none" w:sz="0" w:space="0" w:color="auto"/>
                                    <w:right w:val="none" w:sz="0" w:space="0" w:color="auto"/>
                                  </w:divBdr>
                                </w:div>
                              </w:divsChild>
                            </w:div>
                            <w:div w:id="1793131056">
                              <w:marLeft w:val="0"/>
                              <w:marRight w:val="0"/>
                              <w:marTop w:val="0"/>
                              <w:marBottom w:val="0"/>
                              <w:divBdr>
                                <w:top w:val="none" w:sz="0" w:space="0" w:color="auto"/>
                                <w:left w:val="none" w:sz="0" w:space="0" w:color="auto"/>
                                <w:bottom w:val="none" w:sz="0" w:space="0" w:color="auto"/>
                                <w:right w:val="none" w:sz="0" w:space="0" w:color="auto"/>
                              </w:divBdr>
                              <w:divsChild>
                                <w:div w:id="1482501593">
                                  <w:marLeft w:val="0"/>
                                  <w:marRight w:val="0"/>
                                  <w:marTop w:val="0"/>
                                  <w:marBottom w:val="0"/>
                                  <w:divBdr>
                                    <w:top w:val="none" w:sz="0" w:space="0" w:color="auto"/>
                                    <w:left w:val="none" w:sz="0" w:space="0" w:color="auto"/>
                                    <w:bottom w:val="none" w:sz="0" w:space="0" w:color="auto"/>
                                    <w:right w:val="none" w:sz="0" w:space="0" w:color="auto"/>
                                  </w:divBdr>
                                </w:div>
                              </w:divsChild>
                            </w:div>
                            <w:div w:id="1815876561">
                              <w:marLeft w:val="0"/>
                              <w:marRight w:val="0"/>
                              <w:marTop w:val="0"/>
                              <w:marBottom w:val="120"/>
                              <w:divBdr>
                                <w:top w:val="none" w:sz="0" w:space="0" w:color="auto"/>
                                <w:left w:val="none" w:sz="0" w:space="0" w:color="auto"/>
                                <w:bottom w:val="none" w:sz="0" w:space="0" w:color="auto"/>
                                <w:right w:val="none" w:sz="0" w:space="0" w:color="auto"/>
                              </w:divBdr>
                              <w:divsChild>
                                <w:div w:id="161941511">
                                  <w:marLeft w:val="0"/>
                                  <w:marRight w:val="0"/>
                                  <w:marTop w:val="0"/>
                                  <w:marBottom w:val="0"/>
                                  <w:divBdr>
                                    <w:top w:val="none" w:sz="0" w:space="0" w:color="auto"/>
                                    <w:left w:val="none" w:sz="0" w:space="0" w:color="auto"/>
                                    <w:bottom w:val="none" w:sz="0" w:space="0" w:color="auto"/>
                                    <w:right w:val="none" w:sz="0" w:space="0" w:color="auto"/>
                                  </w:divBdr>
                                </w:div>
                              </w:divsChild>
                            </w:div>
                            <w:div w:id="1821799258">
                              <w:marLeft w:val="0"/>
                              <w:marRight w:val="0"/>
                              <w:marTop w:val="0"/>
                              <w:marBottom w:val="0"/>
                              <w:divBdr>
                                <w:top w:val="none" w:sz="0" w:space="0" w:color="auto"/>
                                <w:left w:val="none" w:sz="0" w:space="0" w:color="auto"/>
                                <w:bottom w:val="none" w:sz="0" w:space="0" w:color="auto"/>
                                <w:right w:val="none" w:sz="0" w:space="0" w:color="auto"/>
                              </w:divBdr>
                            </w:div>
                            <w:div w:id="1870139360">
                              <w:marLeft w:val="0"/>
                              <w:marRight w:val="0"/>
                              <w:marTop w:val="75"/>
                              <w:marBottom w:val="0"/>
                              <w:divBdr>
                                <w:top w:val="none" w:sz="0" w:space="0" w:color="auto"/>
                                <w:left w:val="none" w:sz="0" w:space="0" w:color="auto"/>
                                <w:bottom w:val="none" w:sz="0" w:space="0" w:color="auto"/>
                                <w:right w:val="none" w:sz="0" w:space="0" w:color="auto"/>
                              </w:divBdr>
                            </w:div>
                            <w:div w:id="1874951642">
                              <w:marLeft w:val="0"/>
                              <w:marRight w:val="0"/>
                              <w:marTop w:val="0"/>
                              <w:marBottom w:val="120"/>
                              <w:divBdr>
                                <w:top w:val="none" w:sz="0" w:space="0" w:color="auto"/>
                                <w:left w:val="none" w:sz="0" w:space="0" w:color="auto"/>
                                <w:bottom w:val="none" w:sz="0" w:space="0" w:color="auto"/>
                                <w:right w:val="none" w:sz="0" w:space="0" w:color="auto"/>
                              </w:divBdr>
                              <w:divsChild>
                                <w:div w:id="605191493">
                                  <w:marLeft w:val="0"/>
                                  <w:marRight w:val="0"/>
                                  <w:marTop w:val="0"/>
                                  <w:marBottom w:val="0"/>
                                  <w:divBdr>
                                    <w:top w:val="none" w:sz="0" w:space="0" w:color="auto"/>
                                    <w:left w:val="none" w:sz="0" w:space="0" w:color="auto"/>
                                    <w:bottom w:val="none" w:sz="0" w:space="0" w:color="auto"/>
                                    <w:right w:val="none" w:sz="0" w:space="0" w:color="auto"/>
                                  </w:divBdr>
                                </w:div>
                                <w:div w:id="1719233183">
                                  <w:marLeft w:val="0"/>
                                  <w:marRight w:val="0"/>
                                  <w:marTop w:val="0"/>
                                  <w:marBottom w:val="0"/>
                                  <w:divBdr>
                                    <w:top w:val="none" w:sz="0" w:space="0" w:color="auto"/>
                                    <w:left w:val="none" w:sz="0" w:space="0" w:color="auto"/>
                                    <w:bottom w:val="none" w:sz="0" w:space="0" w:color="auto"/>
                                    <w:right w:val="none" w:sz="0" w:space="0" w:color="auto"/>
                                  </w:divBdr>
                                </w:div>
                              </w:divsChild>
                            </w:div>
                            <w:div w:id="1892692358">
                              <w:marLeft w:val="0"/>
                              <w:marRight w:val="0"/>
                              <w:marTop w:val="0"/>
                              <w:marBottom w:val="0"/>
                              <w:divBdr>
                                <w:top w:val="none" w:sz="0" w:space="0" w:color="auto"/>
                                <w:left w:val="none" w:sz="0" w:space="0" w:color="auto"/>
                                <w:bottom w:val="none" w:sz="0" w:space="0" w:color="auto"/>
                                <w:right w:val="none" w:sz="0" w:space="0" w:color="auto"/>
                              </w:divBdr>
                              <w:divsChild>
                                <w:div w:id="874317223">
                                  <w:marLeft w:val="0"/>
                                  <w:marRight w:val="0"/>
                                  <w:marTop w:val="0"/>
                                  <w:marBottom w:val="0"/>
                                  <w:divBdr>
                                    <w:top w:val="none" w:sz="0" w:space="0" w:color="auto"/>
                                    <w:left w:val="none" w:sz="0" w:space="0" w:color="auto"/>
                                    <w:bottom w:val="none" w:sz="0" w:space="0" w:color="auto"/>
                                    <w:right w:val="none" w:sz="0" w:space="0" w:color="auto"/>
                                  </w:divBdr>
                                </w:div>
                              </w:divsChild>
                            </w:div>
                            <w:div w:id="1974824457">
                              <w:marLeft w:val="0"/>
                              <w:marRight w:val="0"/>
                              <w:marTop w:val="0"/>
                              <w:marBottom w:val="0"/>
                              <w:divBdr>
                                <w:top w:val="none" w:sz="0" w:space="0" w:color="auto"/>
                                <w:left w:val="none" w:sz="0" w:space="0" w:color="auto"/>
                                <w:bottom w:val="none" w:sz="0" w:space="0" w:color="auto"/>
                                <w:right w:val="none" w:sz="0" w:space="0" w:color="auto"/>
                              </w:divBdr>
                              <w:divsChild>
                                <w:div w:id="1544295265">
                                  <w:marLeft w:val="0"/>
                                  <w:marRight w:val="0"/>
                                  <w:marTop w:val="0"/>
                                  <w:marBottom w:val="0"/>
                                  <w:divBdr>
                                    <w:top w:val="none" w:sz="0" w:space="0" w:color="auto"/>
                                    <w:left w:val="none" w:sz="0" w:space="0" w:color="auto"/>
                                    <w:bottom w:val="none" w:sz="0" w:space="0" w:color="auto"/>
                                    <w:right w:val="none" w:sz="0" w:space="0" w:color="auto"/>
                                  </w:divBdr>
                                </w:div>
                              </w:divsChild>
                            </w:div>
                            <w:div w:id="1988783977">
                              <w:marLeft w:val="0"/>
                              <w:marRight w:val="0"/>
                              <w:marTop w:val="0"/>
                              <w:marBottom w:val="120"/>
                              <w:divBdr>
                                <w:top w:val="none" w:sz="0" w:space="0" w:color="auto"/>
                                <w:left w:val="none" w:sz="0" w:space="0" w:color="auto"/>
                                <w:bottom w:val="none" w:sz="0" w:space="0" w:color="auto"/>
                                <w:right w:val="none" w:sz="0" w:space="0" w:color="auto"/>
                              </w:divBdr>
                              <w:divsChild>
                                <w:div w:id="38822465">
                                  <w:marLeft w:val="0"/>
                                  <w:marRight w:val="0"/>
                                  <w:marTop w:val="0"/>
                                  <w:marBottom w:val="0"/>
                                  <w:divBdr>
                                    <w:top w:val="none" w:sz="0" w:space="0" w:color="auto"/>
                                    <w:left w:val="none" w:sz="0" w:space="0" w:color="auto"/>
                                    <w:bottom w:val="none" w:sz="0" w:space="0" w:color="auto"/>
                                    <w:right w:val="none" w:sz="0" w:space="0" w:color="auto"/>
                                  </w:divBdr>
                                </w:div>
                                <w:div w:id="80567592">
                                  <w:marLeft w:val="0"/>
                                  <w:marRight w:val="0"/>
                                  <w:marTop w:val="0"/>
                                  <w:marBottom w:val="0"/>
                                  <w:divBdr>
                                    <w:top w:val="none" w:sz="0" w:space="0" w:color="auto"/>
                                    <w:left w:val="none" w:sz="0" w:space="0" w:color="auto"/>
                                    <w:bottom w:val="none" w:sz="0" w:space="0" w:color="auto"/>
                                    <w:right w:val="none" w:sz="0" w:space="0" w:color="auto"/>
                                  </w:divBdr>
                                </w:div>
                                <w:div w:id="139661163">
                                  <w:marLeft w:val="0"/>
                                  <w:marRight w:val="0"/>
                                  <w:marTop w:val="0"/>
                                  <w:marBottom w:val="0"/>
                                  <w:divBdr>
                                    <w:top w:val="none" w:sz="0" w:space="0" w:color="auto"/>
                                    <w:left w:val="none" w:sz="0" w:space="0" w:color="auto"/>
                                    <w:bottom w:val="none" w:sz="0" w:space="0" w:color="auto"/>
                                    <w:right w:val="none" w:sz="0" w:space="0" w:color="auto"/>
                                  </w:divBdr>
                                </w:div>
                                <w:div w:id="218588910">
                                  <w:marLeft w:val="0"/>
                                  <w:marRight w:val="0"/>
                                  <w:marTop w:val="0"/>
                                  <w:marBottom w:val="0"/>
                                  <w:divBdr>
                                    <w:top w:val="none" w:sz="0" w:space="0" w:color="auto"/>
                                    <w:left w:val="none" w:sz="0" w:space="0" w:color="auto"/>
                                    <w:bottom w:val="none" w:sz="0" w:space="0" w:color="auto"/>
                                    <w:right w:val="none" w:sz="0" w:space="0" w:color="auto"/>
                                  </w:divBdr>
                                </w:div>
                                <w:div w:id="447699524">
                                  <w:marLeft w:val="0"/>
                                  <w:marRight w:val="0"/>
                                  <w:marTop w:val="0"/>
                                  <w:marBottom w:val="0"/>
                                  <w:divBdr>
                                    <w:top w:val="none" w:sz="0" w:space="0" w:color="auto"/>
                                    <w:left w:val="none" w:sz="0" w:space="0" w:color="auto"/>
                                    <w:bottom w:val="none" w:sz="0" w:space="0" w:color="auto"/>
                                    <w:right w:val="none" w:sz="0" w:space="0" w:color="auto"/>
                                  </w:divBdr>
                                </w:div>
                                <w:div w:id="560407589">
                                  <w:marLeft w:val="0"/>
                                  <w:marRight w:val="0"/>
                                  <w:marTop w:val="0"/>
                                  <w:marBottom w:val="0"/>
                                  <w:divBdr>
                                    <w:top w:val="none" w:sz="0" w:space="0" w:color="auto"/>
                                    <w:left w:val="none" w:sz="0" w:space="0" w:color="auto"/>
                                    <w:bottom w:val="none" w:sz="0" w:space="0" w:color="auto"/>
                                    <w:right w:val="none" w:sz="0" w:space="0" w:color="auto"/>
                                  </w:divBdr>
                                </w:div>
                                <w:div w:id="701714243">
                                  <w:marLeft w:val="0"/>
                                  <w:marRight w:val="0"/>
                                  <w:marTop w:val="0"/>
                                  <w:marBottom w:val="0"/>
                                  <w:divBdr>
                                    <w:top w:val="none" w:sz="0" w:space="0" w:color="auto"/>
                                    <w:left w:val="none" w:sz="0" w:space="0" w:color="auto"/>
                                    <w:bottom w:val="none" w:sz="0" w:space="0" w:color="auto"/>
                                    <w:right w:val="none" w:sz="0" w:space="0" w:color="auto"/>
                                  </w:divBdr>
                                </w:div>
                                <w:div w:id="708385314">
                                  <w:marLeft w:val="0"/>
                                  <w:marRight w:val="0"/>
                                  <w:marTop w:val="0"/>
                                  <w:marBottom w:val="0"/>
                                  <w:divBdr>
                                    <w:top w:val="none" w:sz="0" w:space="0" w:color="auto"/>
                                    <w:left w:val="none" w:sz="0" w:space="0" w:color="auto"/>
                                    <w:bottom w:val="none" w:sz="0" w:space="0" w:color="auto"/>
                                    <w:right w:val="none" w:sz="0" w:space="0" w:color="auto"/>
                                  </w:divBdr>
                                </w:div>
                                <w:div w:id="984776589">
                                  <w:marLeft w:val="0"/>
                                  <w:marRight w:val="0"/>
                                  <w:marTop w:val="0"/>
                                  <w:marBottom w:val="0"/>
                                  <w:divBdr>
                                    <w:top w:val="none" w:sz="0" w:space="0" w:color="auto"/>
                                    <w:left w:val="none" w:sz="0" w:space="0" w:color="auto"/>
                                    <w:bottom w:val="none" w:sz="0" w:space="0" w:color="auto"/>
                                    <w:right w:val="none" w:sz="0" w:space="0" w:color="auto"/>
                                  </w:divBdr>
                                </w:div>
                                <w:div w:id="1077440484">
                                  <w:marLeft w:val="0"/>
                                  <w:marRight w:val="0"/>
                                  <w:marTop w:val="0"/>
                                  <w:marBottom w:val="0"/>
                                  <w:divBdr>
                                    <w:top w:val="none" w:sz="0" w:space="0" w:color="auto"/>
                                    <w:left w:val="none" w:sz="0" w:space="0" w:color="auto"/>
                                    <w:bottom w:val="none" w:sz="0" w:space="0" w:color="auto"/>
                                    <w:right w:val="none" w:sz="0" w:space="0" w:color="auto"/>
                                  </w:divBdr>
                                </w:div>
                                <w:div w:id="1299066848">
                                  <w:marLeft w:val="0"/>
                                  <w:marRight w:val="0"/>
                                  <w:marTop w:val="0"/>
                                  <w:marBottom w:val="0"/>
                                  <w:divBdr>
                                    <w:top w:val="none" w:sz="0" w:space="0" w:color="auto"/>
                                    <w:left w:val="none" w:sz="0" w:space="0" w:color="auto"/>
                                    <w:bottom w:val="none" w:sz="0" w:space="0" w:color="auto"/>
                                    <w:right w:val="none" w:sz="0" w:space="0" w:color="auto"/>
                                  </w:divBdr>
                                </w:div>
                                <w:div w:id="1439330727">
                                  <w:marLeft w:val="0"/>
                                  <w:marRight w:val="0"/>
                                  <w:marTop w:val="0"/>
                                  <w:marBottom w:val="0"/>
                                  <w:divBdr>
                                    <w:top w:val="none" w:sz="0" w:space="0" w:color="auto"/>
                                    <w:left w:val="none" w:sz="0" w:space="0" w:color="auto"/>
                                    <w:bottom w:val="none" w:sz="0" w:space="0" w:color="auto"/>
                                    <w:right w:val="none" w:sz="0" w:space="0" w:color="auto"/>
                                  </w:divBdr>
                                </w:div>
                                <w:div w:id="1704671873">
                                  <w:marLeft w:val="0"/>
                                  <w:marRight w:val="0"/>
                                  <w:marTop w:val="0"/>
                                  <w:marBottom w:val="0"/>
                                  <w:divBdr>
                                    <w:top w:val="none" w:sz="0" w:space="0" w:color="auto"/>
                                    <w:left w:val="none" w:sz="0" w:space="0" w:color="auto"/>
                                    <w:bottom w:val="none" w:sz="0" w:space="0" w:color="auto"/>
                                    <w:right w:val="none" w:sz="0" w:space="0" w:color="auto"/>
                                  </w:divBdr>
                                </w:div>
                                <w:div w:id="1754817784">
                                  <w:marLeft w:val="0"/>
                                  <w:marRight w:val="0"/>
                                  <w:marTop w:val="0"/>
                                  <w:marBottom w:val="0"/>
                                  <w:divBdr>
                                    <w:top w:val="none" w:sz="0" w:space="0" w:color="auto"/>
                                    <w:left w:val="none" w:sz="0" w:space="0" w:color="auto"/>
                                    <w:bottom w:val="none" w:sz="0" w:space="0" w:color="auto"/>
                                    <w:right w:val="none" w:sz="0" w:space="0" w:color="auto"/>
                                  </w:divBdr>
                                </w:div>
                                <w:div w:id="1782917695">
                                  <w:marLeft w:val="0"/>
                                  <w:marRight w:val="0"/>
                                  <w:marTop w:val="0"/>
                                  <w:marBottom w:val="0"/>
                                  <w:divBdr>
                                    <w:top w:val="none" w:sz="0" w:space="0" w:color="auto"/>
                                    <w:left w:val="none" w:sz="0" w:space="0" w:color="auto"/>
                                    <w:bottom w:val="none" w:sz="0" w:space="0" w:color="auto"/>
                                    <w:right w:val="none" w:sz="0" w:space="0" w:color="auto"/>
                                  </w:divBdr>
                                </w:div>
                                <w:div w:id="1968967993">
                                  <w:marLeft w:val="0"/>
                                  <w:marRight w:val="0"/>
                                  <w:marTop w:val="0"/>
                                  <w:marBottom w:val="0"/>
                                  <w:divBdr>
                                    <w:top w:val="none" w:sz="0" w:space="0" w:color="auto"/>
                                    <w:left w:val="none" w:sz="0" w:space="0" w:color="auto"/>
                                    <w:bottom w:val="none" w:sz="0" w:space="0" w:color="auto"/>
                                    <w:right w:val="none" w:sz="0" w:space="0" w:color="auto"/>
                                  </w:divBdr>
                                </w:div>
                                <w:div w:id="1990672455">
                                  <w:marLeft w:val="0"/>
                                  <w:marRight w:val="0"/>
                                  <w:marTop w:val="0"/>
                                  <w:marBottom w:val="0"/>
                                  <w:divBdr>
                                    <w:top w:val="none" w:sz="0" w:space="0" w:color="auto"/>
                                    <w:left w:val="none" w:sz="0" w:space="0" w:color="auto"/>
                                    <w:bottom w:val="none" w:sz="0" w:space="0" w:color="auto"/>
                                    <w:right w:val="none" w:sz="0" w:space="0" w:color="auto"/>
                                  </w:divBdr>
                                </w:div>
                                <w:div w:id="2058162464">
                                  <w:marLeft w:val="0"/>
                                  <w:marRight w:val="0"/>
                                  <w:marTop w:val="0"/>
                                  <w:marBottom w:val="0"/>
                                  <w:divBdr>
                                    <w:top w:val="none" w:sz="0" w:space="0" w:color="auto"/>
                                    <w:left w:val="none" w:sz="0" w:space="0" w:color="auto"/>
                                    <w:bottom w:val="none" w:sz="0" w:space="0" w:color="auto"/>
                                    <w:right w:val="none" w:sz="0" w:space="0" w:color="auto"/>
                                  </w:divBdr>
                                </w:div>
                              </w:divsChild>
                            </w:div>
                            <w:div w:id="1996911600">
                              <w:marLeft w:val="0"/>
                              <w:marRight w:val="0"/>
                              <w:marTop w:val="0"/>
                              <w:marBottom w:val="0"/>
                              <w:divBdr>
                                <w:top w:val="none" w:sz="0" w:space="0" w:color="auto"/>
                                <w:left w:val="none" w:sz="0" w:space="0" w:color="auto"/>
                                <w:bottom w:val="none" w:sz="0" w:space="0" w:color="auto"/>
                                <w:right w:val="none" w:sz="0" w:space="0" w:color="auto"/>
                              </w:divBdr>
                              <w:divsChild>
                                <w:div w:id="345523224">
                                  <w:marLeft w:val="0"/>
                                  <w:marRight w:val="0"/>
                                  <w:marTop w:val="0"/>
                                  <w:marBottom w:val="0"/>
                                  <w:divBdr>
                                    <w:top w:val="none" w:sz="0" w:space="0" w:color="auto"/>
                                    <w:left w:val="none" w:sz="0" w:space="0" w:color="auto"/>
                                    <w:bottom w:val="none" w:sz="0" w:space="0" w:color="auto"/>
                                    <w:right w:val="none" w:sz="0" w:space="0" w:color="auto"/>
                                  </w:divBdr>
                                </w:div>
                              </w:divsChild>
                            </w:div>
                            <w:div w:id="2029326388">
                              <w:marLeft w:val="0"/>
                              <w:marRight w:val="0"/>
                              <w:marTop w:val="0"/>
                              <w:marBottom w:val="0"/>
                              <w:divBdr>
                                <w:top w:val="none" w:sz="0" w:space="0" w:color="auto"/>
                                <w:left w:val="none" w:sz="0" w:space="0" w:color="auto"/>
                                <w:bottom w:val="none" w:sz="0" w:space="0" w:color="auto"/>
                                <w:right w:val="none" w:sz="0" w:space="0" w:color="auto"/>
                              </w:divBdr>
                              <w:divsChild>
                                <w:div w:id="1721325420">
                                  <w:marLeft w:val="0"/>
                                  <w:marRight w:val="0"/>
                                  <w:marTop w:val="0"/>
                                  <w:marBottom w:val="0"/>
                                  <w:divBdr>
                                    <w:top w:val="none" w:sz="0" w:space="0" w:color="auto"/>
                                    <w:left w:val="none" w:sz="0" w:space="0" w:color="auto"/>
                                    <w:bottom w:val="none" w:sz="0" w:space="0" w:color="auto"/>
                                    <w:right w:val="none" w:sz="0" w:space="0" w:color="auto"/>
                                  </w:divBdr>
                                </w:div>
                              </w:divsChild>
                            </w:div>
                            <w:div w:id="2052070455">
                              <w:marLeft w:val="0"/>
                              <w:marRight w:val="0"/>
                              <w:marTop w:val="0"/>
                              <w:marBottom w:val="120"/>
                              <w:divBdr>
                                <w:top w:val="none" w:sz="0" w:space="0" w:color="auto"/>
                                <w:left w:val="none" w:sz="0" w:space="0" w:color="auto"/>
                                <w:bottom w:val="none" w:sz="0" w:space="0" w:color="auto"/>
                                <w:right w:val="none" w:sz="0" w:space="0" w:color="auto"/>
                              </w:divBdr>
                              <w:divsChild>
                                <w:div w:id="1529904877">
                                  <w:marLeft w:val="0"/>
                                  <w:marRight w:val="0"/>
                                  <w:marTop w:val="0"/>
                                  <w:marBottom w:val="0"/>
                                  <w:divBdr>
                                    <w:top w:val="none" w:sz="0" w:space="0" w:color="auto"/>
                                    <w:left w:val="none" w:sz="0" w:space="0" w:color="auto"/>
                                    <w:bottom w:val="none" w:sz="0" w:space="0" w:color="auto"/>
                                    <w:right w:val="none" w:sz="0" w:space="0" w:color="auto"/>
                                  </w:divBdr>
                                </w:div>
                              </w:divsChild>
                            </w:div>
                            <w:div w:id="2061397882">
                              <w:marLeft w:val="0"/>
                              <w:marRight w:val="0"/>
                              <w:marTop w:val="0"/>
                              <w:marBottom w:val="0"/>
                              <w:divBdr>
                                <w:top w:val="none" w:sz="0" w:space="0" w:color="auto"/>
                                <w:left w:val="none" w:sz="0" w:space="0" w:color="auto"/>
                                <w:bottom w:val="none" w:sz="0" w:space="0" w:color="auto"/>
                                <w:right w:val="none" w:sz="0" w:space="0" w:color="auto"/>
                              </w:divBdr>
                              <w:divsChild>
                                <w:div w:id="661469705">
                                  <w:marLeft w:val="0"/>
                                  <w:marRight w:val="0"/>
                                  <w:marTop w:val="0"/>
                                  <w:marBottom w:val="0"/>
                                  <w:divBdr>
                                    <w:top w:val="none" w:sz="0" w:space="0" w:color="auto"/>
                                    <w:left w:val="none" w:sz="0" w:space="0" w:color="auto"/>
                                    <w:bottom w:val="none" w:sz="0" w:space="0" w:color="auto"/>
                                    <w:right w:val="none" w:sz="0" w:space="0" w:color="auto"/>
                                  </w:divBdr>
                                </w:div>
                              </w:divsChild>
                            </w:div>
                            <w:div w:id="2102793858">
                              <w:marLeft w:val="0"/>
                              <w:marRight w:val="0"/>
                              <w:marTop w:val="0"/>
                              <w:marBottom w:val="0"/>
                              <w:divBdr>
                                <w:top w:val="none" w:sz="0" w:space="0" w:color="auto"/>
                                <w:left w:val="none" w:sz="0" w:space="0" w:color="auto"/>
                                <w:bottom w:val="none" w:sz="0" w:space="0" w:color="auto"/>
                                <w:right w:val="none" w:sz="0" w:space="0" w:color="auto"/>
                              </w:divBdr>
                              <w:divsChild>
                                <w:div w:id="7500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00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hyperlink" Target="http://pravo5.ciela.net/Dispatcher.aspx?Destination=Document&amp;Method=OpenRef&amp;Idref=271073&amp;Category=normi&amp;lang=bg-BG" TargetMode="External"/><Relationship Id="rId26" Type="http://schemas.openxmlformats.org/officeDocument/2006/relationships/hyperlink" Target="http://pravo5.ciela.net/Dispatcher.aspx?Destination=Document&amp;Method=OpenRef&amp;Idref=271081&amp;Category=normi&amp;lang=bg-BG&amp;text=&#1040;&#1076;&#1088;&#1077;&#1089;&#1072;&#1090;/&#1072;&#1076;&#1088;&#1077;&#1089;&#1072;&#1090;&#1080;%20&#1085;&#1072;%20&#1079;&#1072;&#1087;&#1086;&#1074;&#1077;&#1076;&#1090;&#1072;" TargetMode="External"/><Relationship Id="rId21" Type="http://schemas.openxmlformats.org/officeDocument/2006/relationships/hyperlink" Target="javascript:;"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javascript:;" TargetMode="External"/><Relationship Id="rId17" Type="http://schemas.openxmlformats.org/officeDocument/2006/relationships/hyperlink" Target="http://pravo5.ciela.net/Dispatcher.aspx?Destination=Document&amp;Method=OpenRef&amp;Idref=271068&amp;Category=normi&amp;lang=bg-BG" TargetMode="External"/><Relationship Id="rId25" Type="http://schemas.openxmlformats.org/officeDocument/2006/relationships/hyperlink" Target="http://pravo5.ciela.net/Dispatcher.aspx?Destination=Document&amp;Method=OpenRef&amp;Idref=271079&amp;Category=normi&amp;lang=bg-BG&amp;text=&#1055;&#1088;&#1077;&#1084;&#1072;&#1093;&#1074;&#1072;&#1085;&#1077;%20&#1085;&#1072;%20&#1085;&#1077;&#1079;&#1072;&#1082;&#1086;&#1085;&#1077;&#1085;%20&#1089;&#1090;&#1088;&#1086;&#1077;&#1078;" TargetMode="External"/><Relationship Id="rId33" Type="http://schemas.openxmlformats.org/officeDocument/2006/relationships/hyperlink" Target="javascript:;" TargetMode="Externa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hyperlink" Target="javascript:;" TargetMode="External"/><Relationship Id="rId29" Type="http://schemas.openxmlformats.org/officeDocument/2006/relationships/hyperlink" Target="javascrip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5.ciela.net/Dispatcher.aspx?Destination=Document&amp;Method=OpenRef&amp;Idref=271062&amp;Category=normi&amp;lang=bg-BG" TargetMode="External"/><Relationship Id="rId24" Type="http://schemas.openxmlformats.org/officeDocument/2006/relationships/hyperlink" Target="javascript:;" TargetMode="External"/><Relationship Id="rId32" Type="http://schemas.openxmlformats.org/officeDocument/2006/relationships/hyperlink" Target="javascript:;"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javascript:;" TargetMode="External"/><Relationship Id="rId23" Type="http://schemas.openxmlformats.org/officeDocument/2006/relationships/hyperlink" Target="http://pravo5.ciela.net/Dispatcher.aspx?Destination=Document&amp;Method=OpenRef&amp;Idref=271078&amp;Category=normi&amp;lang=bg-BG" TargetMode="External"/><Relationship Id="rId28" Type="http://schemas.openxmlformats.org/officeDocument/2006/relationships/hyperlink" Target="http://pravo5.ciela.net/Dispatcher.aspx?Destination=Document&amp;Method=OpenRef&amp;Idref=271083&amp;Category=normi&amp;lang=bg-BG&amp;text=&#1048;&#1079;&#1087;&#1098;&#1083;&#1085;&#1080;&#1090;&#1077;&#1083;" TargetMode="External"/><Relationship Id="rId36" Type="http://schemas.openxmlformats.org/officeDocument/2006/relationships/fontTable" Target="fontTable.xml"/><Relationship Id="rId10" Type="http://schemas.openxmlformats.org/officeDocument/2006/relationships/hyperlink" Target="http://www.chavdar.eu" TargetMode="External"/><Relationship Id="rId19" Type="http://schemas.openxmlformats.org/officeDocument/2006/relationships/hyperlink" Target="javascript:;" TargetMode="External"/><Relationship Id="rId31"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javascript:;" TargetMode="External"/><Relationship Id="rId22" Type="http://schemas.openxmlformats.org/officeDocument/2006/relationships/hyperlink" Target="javascript:;" TargetMode="External"/><Relationship Id="rId27" Type="http://schemas.openxmlformats.org/officeDocument/2006/relationships/hyperlink" Target="http://pravo5.ciela.net/Dispatcher.aspx?Destination=Document&amp;Method=OpenRef&amp;Idref=271082&amp;Category=normi&amp;lang=bg-BG" TargetMode="External"/><Relationship Id="rId30" Type="http://schemas.openxmlformats.org/officeDocument/2006/relationships/hyperlink" Target="http://pravo5.ciela.net/Dispatcher.aspx?Destination=Document&amp;Method=OpenRef&amp;Idref=271086&amp;Category=normi&amp;lang=bg-BG" TargetMode="External"/><Relationship Id="rId35" Type="http://schemas.openxmlformats.org/officeDocument/2006/relationships/footer" Target="footer2.xml"/><Relationship Id="rId8" Type="http://schemas.openxmlformats.org/officeDocument/2006/relationships/image" Target="media/image1.emf"/><Relationship Id="rId3"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0E8FA-2821-4769-8A81-6742F332B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5868</Words>
  <Characters>33452</Characters>
  <Application>Microsoft Office Word</Application>
  <DocSecurity>0</DocSecurity>
  <Lines>278</Lines>
  <Paragraphs>78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НАРЕДБА №</vt:lpstr>
      <vt:lpstr>НАРЕДБА №</vt:lpstr>
    </vt:vector>
  </TitlesOfParts>
  <Company>Municipality of Pleven</Company>
  <LinksUpToDate>false</LinksUpToDate>
  <CharactersWithSpaces>39242</CharactersWithSpaces>
  <SharedDoc>false</SharedDoc>
  <HLinks>
    <vt:vector size="132" baseType="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4128864</vt:i4>
      </vt:variant>
      <vt:variant>
        <vt:i4>54</vt:i4>
      </vt:variant>
      <vt:variant>
        <vt:i4>0</vt:i4>
      </vt:variant>
      <vt:variant>
        <vt:i4>5</vt:i4>
      </vt:variant>
      <vt:variant>
        <vt:lpwstr>http://pravo5.ciela.net/Dispatcher.aspx?Destination=Document&amp;Method=OpenRef&amp;Idref=271086&amp;Category=normi&amp;lang=bg-BG</vt:lpwstr>
      </vt:variant>
      <vt:variant>
        <vt:lpwstr/>
      </vt:variant>
      <vt:variant>
        <vt:i4>4522071</vt:i4>
      </vt:variant>
      <vt:variant>
        <vt:i4>51</vt:i4>
      </vt:variant>
      <vt:variant>
        <vt:i4>0</vt:i4>
      </vt:variant>
      <vt:variant>
        <vt:i4>5</vt:i4>
      </vt:variant>
      <vt:variant>
        <vt:lpwstr>javascript:;</vt:lpwstr>
      </vt:variant>
      <vt:variant>
        <vt:lpwstr/>
      </vt:variant>
      <vt:variant>
        <vt:i4>70386790</vt:i4>
      </vt:variant>
      <vt:variant>
        <vt:i4>48</vt:i4>
      </vt:variant>
      <vt:variant>
        <vt:i4>0</vt:i4>
      </vt:variant>
      <vt:variant>
        <vt:i4>5</vt:i4>
      </vt:variant>
      <vt:variant>
        <vt:lpwstr>http://pravo5.ciela.net/Dispatcher.aspx?Destination=Document&amp;Method=OpenRef&amp;Idref=271083&amp;Category=normi&amp;lang=bg-BG&amp;text=Изпълнител</vt:lpwstr>
      </vt:variant>
      <vt:variant>
        <vt:lpwstr/>
      </vt:variant>
      <vt:variant>
        <vt:i4>3866720</vt:i4>
      </vt:variant>
      <vt:variant>
        <vt:i4>45</vt:i4>
      </vt:variant>
      <vt:variant>
        <vt:i4>0</vt:i4>
      </vt:variant>
      <vt:variant>
        <vt:i4>5</vt:i4>
      </vt:variant>
      <vt:variant>
        <vt:lpwstr>http://pravo5.ciela.net/Dispatcher.aspx?Destination=Document&amp;Method=OpenRef&amp;Idref=271082&amp;Category=normi&amp;lang=bg-BG</vt:lpwstr>
      </vt:variant>
      <vt:variant>
        <vt:lpwstr/>
      </vt:variant>
      <vt:variant>
        <vt:i4>8193102</vt:i4>
      </vt:variant>
      <vt:variant>
        <vt:i4>42</vt:i4>
      </vt:variant>
      <vt:variant>
        <vt:i4>0</vt:i4>
      </vt:variant>
      <vt:variant>
        <vt:i4>5</vt:i4>
      </vt:variant>
      <vt:variant>
        <vt:lpwstr>http://pravo5.ciela.net/Dispatcher.aspx?Destination=Document&amp;Method=OpenRef&amp;Idref=271081&amp;Category=normi&amp;lang=bg-BG&amp;text=Адресат/адресати%20на%20заповедта</vt:lpwstr>
      </vt:variant>
      <vt:variant>
        <vt:lpwstr/>
      </vt:variant>
      <vt:variant>
        <vt:i4>74842188</vt:i4>
      </vt:variant>
      <vt:variant>
        <vt:i4>39</vt:i4>
      </vt:variant>
      <vt:variant>
        <vt:i4>0</vt:i4>
      </vt:variant>
      <vt:variant>
        <vt:i4>5</vt:i4>
      </vt:variant>
      <vt:variant>
        <vt:lpwstr>http://pravo5.ciela.net/Dispatcher.aspx?Destination=Document&amp;Method=OpenRef&amp;Idref=271079&amp;Category=normi&amp;lang=bg-BG&amp;text=Премахване%20на%20незаконен%20строеж</vt:lpwstr>
      </vt:variant>
      <vt:variant>
        <vt:lpwstr/>
      </vt:variant>
      <vt:variant>
        <vt:i4>3211375</vt:i4>
      </vt:variant>
      <vt:variant>
        <vt:i4>36</vt:i4>
      </vt:variant>
      <vt:variant>
        <vt:i4>0</vt:i4>
      </vt:variant>
      <vt:variant>
        <vt:i4>5</vt:i4>
      </vt:variant>
      <vt:variant>
        <vt:lpwstr>http://pravo5.ciela.net/Dispatcher.aspx?Destination=Document&amp;Method=OpenRef&amp;Idref=271078&amp;Category=normi&amp;lang=bg-BG</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3801199</vt:i4>
      </vt:variant>
      <vt:variant>
        <vt:i4>21</vt:i4>
      </vt:variant>
      <vt:variant>
        <vt:i4>0</vt:i4>
      </vt:variant>
      <vt:variant>
        <vt:i4>5</vt:i4>
      </vt:variant>
      <vt:variant>
        <vt:lpwstr>http://pravo5.ciela.net/Dispatcher.aspx?Destination=Document&amp;Method=OpenRef&amp;Idref=271073&amp;Category=normi&amp;lang=bg-BG</vt:lpwstr>
      </vt:variant>
      <vt:variant>
        <vt:lpwstr/>
      </vt:variant>
      <vt:variant>
        <vt:i4>3211374</vt:i4>
      </vt:variant>
      <vt:variant>
        <vt:i4>18</vt:i4>
      </vt:variant>
      <vt:variant>
        <vt:i4>0</vt:i4>
      </vt:variant>
      <vt:variant>
        <vt:i4>5</vt:i4>
      </vt:variant>
      <vt:variant>
        <vt:lpwstr>http://pravo5.ciela.net/Dispatcher.aspx?Destination=Document&amp;Method=OpenRef&amp;Idref=271068&amp;Category=normi&amp;lang=bg-BG</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9</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ariant>
        <vt:i4>4522071</vt:i4>
      </vt:variant>
      <vt:variant>
        <vt:i4>3</vt:i4>
      </vt:variant>
      <vt:variant>
        <vt:i4>0</vt:i4>
      </vt:variant>
      <vt:variant>
        <vt:i4>5</vt:i4>
      </vt:variant>
      <vt:variant>
        <vt:lpwstr>javascript:;</vt:lpwstr>
      </vt:variant>
      <vt:variant>
        <vt:lpwstr/>
      </vt:variant>
      <vt:variant>
        <vt:i4>3866734</vt:i4>
      </vt:variant>
      <vt:variant>
        <vt:i4>0</vt:i4>
      </vt:variant>
      <vt:variant>
        <vt:i4>0</vt:i4>
      </vt:variant>
      <vt:variant>
        <vt:i4>5</vt:i4>
      </vt:variant>
      <vt:variant>
        <vt:lpwstr>http://pravo5.ciela.net/Dispatcher.aspx?Destination=Document&amp;Method=OpenRef&amp;Idref=271062&amp;Category=normi&amp;lang=bg-BG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dc:title>
  <dc:creator>User</dc:creator>
  <cp:lastModifiedBy>User</cp:lastModifiedBy>
  <cp:revision>2</cp:revision>
  <cp:lastPrinted>2015-05-18T13:20:00Z</cp:lastPrinted>
  <dcterms:created xsi:type="dcterms:W3CDTF">2015-06-05T13:23:00Z</dcterms:created>
  <dcterms:modified xsi:type="dcterms:W3CDTF">2015-06-05T13:23:00Z</dcterms:modified>
</cp:coreProperties>
</file>